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u w:val="single"/>
        </w:rPr>
      </w:pPr>
      <w:r>
        <w:rPr>
          <w:u w:val="single"/>
        </w:rPr>
        <w:t>Kort verslag bijeenkomst werkgroep ‘jeugd’ met Edmée de Fretes</w:t>
      </w:r>
    </w:p>
    <w:p>
      <w:pPr>
        <w:pStyle w:val="Normal"/>
        <w:rPr/>
      </w:pPr>
      <w:r>
        <w:rPr/>
        <w:t>12 januari 2023, gemeentehuis Middelburg.</w:t>
      </w:r>
    </w:p>
    <w:p>
      <w:pPr>
        <w:pStyle w:val="Normal"/>
        <w:rPr/>
      </w:pPr>
      <w:r>
        <w:rPr/>
      </w:r>
    </w:p>
    <w:p>
      <w:pPr>
        <w:pStyle w:val="Normal"/>
        <w:rPr/>
      </w:pPr>
      <w:r>
        <w:rPr/>
        <w:t>Aanwezig:</w:t>
      </w:r>
    </w:p>
    <w:p>
      <w:pPr>
        <w:pStyle w:val="Normal"/>
        <w:rPr/>
      </w:pPr>
      <w:r>
        <w:rPr/>
        <w:t>Edmée de Fretes (beleidsadviseur sociaal domein gemeente Middelburg), Theo van Bokkem, Albert Klein en Emmy de Kraker-Pauw (ASD).</w:t>
      </w:r>
    </w:p>
    <w:p>
      <w:pPr>
        <w:pStyle w:val="Normal"/>
        <w:rPr/>
      </w:pPr>
      <w:r>
        <w:rPr/>
      </w:r>
    </w:p>
    <w:p>
      <w:pPr>
        <w:pStyle w:val="ListParagraph"/>
        <w:numPr>
          <w:ilvl w:val="0"/>
          <w:numId w:val="1"/>
        </w:numPr>
        <w:rPr/>
      </w:pPr>
      <w:r>
        <w:rPr/>
        <w:t>Stand van zaken transformatie agenda jeugd (= Zeeuws breed)</w:t>
      </w:r>
    </w:p>
    <w:p>
      <w:pPr>
        <w:pStyle w:val="Normal"/>
        <w:rPr/>
      </w:pPr>
      <w:r>
        <w:rPr/>
        <w:t>De vraag die momenteel voorligt vanuit gemeente Middelburg, is: wat betekent de “nieuwe” in ontwikkeling zijnde vormgeving van het ‘jeugdzorglandschap’ in Zeeland voor de gemeente Middelburg. Met andere woorden: welke prioriteiten gaat/ wil Middelburg leggen, en welke contracten gaan we afsluiten.</w:t>
      </w:r>
    </w:p>
    <w:p>
      <w:pPr>
        <w:pStyle w:val="Normal"/>
        <w:rPr/>
      </w:pPr>
      <w:r>
        <w:rPr/>
        <w:t>Om hierop een adequaat antwoord te kunnen geven, vindt er momenteel een onderzoek plaats door een extern onderzoeksbureau HHM, in opdracht van de gemeente Middelburg. Dit onderzoek moet antwoord geven op de vraag wat er binnen Middelburg nodig is en waar de gaten zitten.  Tijdpad: voorjaar 2023 – HHM levert rapport op, voor de zomer- vertaling voor Middelburg, na de zomer – uitwerken van de aanbestedingsstrategie.</w:t>
      </w:r>
    </w:p>
    <w:p>
      <w:pPr>
        <w:pStyle w:val="Normal"/>
        <w:rPr/>
      </w:pPr>
      <w:r>
        <w:rPr/>
        <w:t>Governance:</w:t>
      </w:r>
    </w:p>
    <w:p>
      <w:pPr>
        <w:pStyle w:val="Normal"/>
        <w:rPr/>
      </w:pPr>
      <w:r>
        <w:rPr/>
        <w:t xml:space="preserve">Zeeuws breed moet er per 1-1-2025 een nieuwe gemeenschappelijke regeling zijn (GR). Tot op heden nog weinig vorderingen gemaakt hierin, belangrijk is dat de gemeenteraden er goed bij betrokken worden en zich er – evenals in Middelburg b.v. –ook betrokken bij en voor voelen.  Thans ligt de uitvoering (nog) bij de GR GGD. Er is een algemeen bestuur (ab) waar wethouder van Middelburg, Willemien Treurniet, deel van uitmaakt, en een dagelijks bestuur (db),aangestuurd door de directeur v.d. GGD.  Er is een bestuurscommissie, die los van ab en db kan functioneren. Deze bestaat uit de portefeuillehouders ‘jeugd’ van de 13 gemeenten. Zij hebben bevoegdheden v.w.b. de inkoop (hoeven daarvoor niet naar de diverse gemeenteraden). </w:t>
      </w:r>
    </w:p>
    <w:p>
      <w:pPr>
        <w:pStyle w:val="Normal"/>
        <w:rPr/>
      </w:pPr>
      <w:r>
        <w:rPr>
          <w:i/>
          <w:iCs/>
        </w:rPr>
        <w:t>Adviesraad sociaal domein Middelburg heeft belangstelling om omtrent de samenwerking en inrichting van de nieuwe GR j betrokken te zijn. Dit kan wellicht een signaal zijn naar de andere adviesraden, om ook betrokken te worden</w:t>
      </w:r>
      <w:r>
        <w:rPr/>
        <w:t>.</w:t>
      </w:r>
    </w:p>
    <w:p>
      <w:pPr>
        <w:pStyle w:val="Normal"/>
        <w:rPr/>
      </w:pPr>
      <w:r>
        <w:rPr/>
        <w:t>Op 9 maart a.s. is het volgende Overleg Zeeuwse Overheden (OZO).</w:t>
      </w:r>
    </w:p>
    <w:p>
      <w:pPr>
        <w:pStyle w:val="ListParagraph"/>
        <w:numPr>
          <w:ilvl w:val="0"/>
          <w:numId w:val="1"/>
        </w:numPr>
        <w:rPr/>
      </w:pPr>
      <w:r>
        <w:rPr/>
        <w:t>Beleidsbeslissingen gemeente Middelburg 2023  en betrokkenheid ASD</w:t>
      </w:r>
    </w:p>
    <w:p>
      <w:pPr>
        <w:pStyle w:val="ListParagraph"/>
        <w:numPr>
          <w:ilvl w:val="0"/>
          <w:numId w:val="2"/>
        </w:numPr>
        <w:rPr/>
      </w:pPr>
      <w:r>
        <w:rPr/>
        <w:t xml:space="preserve">Transformatieagenda bevindt zich v.w.b. de structuur nog in de onderzoeksfase. </w:t>
      </w:r>
    </w:p>
    <w:p>
      <w:pPr>
        <w:pStyle w:val="ListParagraph"/>
        <w:rPr>
          <w:i/>
          <w:i/>
          <w:iCs/>
        </w:rPr>
      </w:pPr>
      <w:r>
        <w:rPr>
          <w:i/>
          <w:iCs/>
        </w:rPr>
        <w:t>Afspraak: ASD zal tijdens de bijeenkomsten jeugd worden bijgepraat</w:t>
      </w:r>
    </w:p>
    <w:p>
      <w:pPr>
        <w:pStyle w:val="ListParagraph"/>
        <w:numPr>
          <w:ilvl w:val="0"/>
          <w:numId w:val="2"/>
        </w:numPr>
        <w:rPr>
          <w:i/>
          <w:i/>
          <w:iCs/>
        </w:rPr>
      </w:pPr>
      <w:r>
        <w:rPr/>
        <w:t xml:space="preserve">Transformatieagenda v.w.b. de inhoud: de regiovisie zal worden herijkt. Dat betreft dan met name de vraag hoe het (jeugd)zorglandschap eruit gaat zien en wat hiervan de consequenties zijn voor de aanbesteding (aankoopstrategie). </w:t>
      </w:r>
    </w:p>
    <w:p>
      <w:pPr>
        <w:pStyle w:val="ListParagraph"/>
        <w:rPr>
          <w:i/>
          <w:i/>
          <w:iCs/>
        </w:rPr>
      </w:pPr>
      <w:r>
        <w:rPr>
          <w:i/>
          <w:iCs/>
        </w:rPr>
        <w:t xml:space="preserve">Afspraak: momenteel wordt door HHM input opgehaald (SWOT-analyse), wat zal gaan leiden tot een aangepaste regiovisie. Ook hierover zullen we in iedere bijeenkomst ‘jeugd’ worden bijgepraat. </w:t>
      </w:r>
      <w:r>
        <w:rPr>
          <w:b/>
          <w:bCs/>
          <w:i/>
          <w:iCs/>
        </w:rPr>
        <w:t>Over deze aanpassing van de regiovisie zal advies gevraagd worden aan de ASD.</w:t>
      </w:r>
    </w:p>
    <w:p>
      <w:pPr>
        <w:pStyle w:val="ListParagraph"/>
        <w:rPr/>
      </w:pPr>
      <w:r>
        <w:rPr/>
      </w:r>
    </w:p>
    <w:p>
      <w:pPr>
        <w:pStyle w:val="ListParagraph"/>
        <w:rPr/>
      </w:pPr>
      <w:r>
        <w:rPr/>
      </w:r>
    </w:p>
    <w:p>
      <w:pPr>
        <w:pStyle w:val="ListParagraph"/>
        <w:numPr>
          <w:ilvl w:val="0"/>
          <w:numId w:val="1"/>
        </w:numPr>
        <w:rPr/>
      </w:pPr>
      <w:r>
        <w:rPr/>
        <w:t>Focus van de gemeente</w:t>
      </w:r>
    </w:p>
    <w:p>
      <w:pPr>
        <w:pStyle w:val="ListParagraph"/>
        <w:rPr/>
      </w:pPr>
      <w:r>
        <w:rPr/>
        <w:t xml:space="preserve">De focus van de gemeente binnen het domein ‘jeugd’ ligt op een drietal speerpunten: </w:t>
      </w:r>
    </w:p>
    <w:p>
      <w:pPr>
        <w:pStyle w:val="ListParagraph"/>
        <w:rPr/>
      </w:pPr>
      <w:r>
        <w:rPr/>
      </w:r>
    </w:p>
    <w:p>
      <w:pPr>
        <w:pStyle w:val="ListParagraph"/>
        <w:numPr>
          <w:ilvl w:val="0"/>
          <w:numId w:val="2"/>
        </w:numPr>
        <w:rPr/>
      </w:pPr>
      <w:r>
        <w:rPr/>
        <w:t>Besteding NPO-gelden</w:t>
      </w:r>
    </w:p>
    <w:p>
      <w:pPr>
        <w:pStyle w:val="ListParagraph"/>
        <w:rPr/>
      </w:pPr>
      <w:r>
        <w:rPr/>
        <w:t xml:space="preserve">Subsidies zijn aangevraagd en goedgekeurd. </w:t>
      </w:r>
    </w:p>
    <w:p>
      <w:pPr>
        <w:pStyle w:val="ListParagraph"/>
        <w:numPr>
          <w:ilvl w:val="0"/>
          <w:numId w:val="3"/>
        </w:numPr>
        <w:rPr/>
      </w:pPr>
      <w:r>
        <w:rPr/>
        <w:t xml:space="preserve">Inzetten op voorlichting en advies door HALT </w:t>
      </w:r>
    </w:p>
    <w:p>
      <w:pPr>
        <w:pStyle w:val="ListParagraph"/>
        <w:numPr>
          <w:ilvl w:val="0"/>
          <w:numId w:val="3"/>
        </w:numPr>
        <w:rPr/>
      </w:pPr>
      <w:r>
        <w:rPr/>
        <w:t>Samenwerking Halt en jongerenwerk</w:t>
      </w:r>
    </w:p>
    <w:p>
      <w:pPr>
        <w:pStyle w:val="ListParagraph"/>
        <w:numPr>
          <w:ilvl w:val="0"/>
          <w:numId w:val="3"/>
        </w:numPr>
        <w:rPr/>
      </w:pPr>
      <w:r>
        <w:rPr/>
        <w:t xml:space="preserve">Lessen over en door Openbaar Ministerie </w:t>
      </w:r>
    </w:p>
    <w:p>
      <w:pPr>
        <w:pStyle w:val="ListParagraph"/>
        <w:numPr>
          <w:ilvl w:val="0"/>
          <w:numId w:val="3"/>
        </w:numPr>
        <w:rPr/>
      </w:pPr>
      <w:r>
        <w:rPr/>
        <w:t>Repressieve acties: kluisjes, tassencontrole</w:t>
      </w:r>
    </w:p>
    <w:p>
      <w:pPr>
        <w:pStyle w:val="ListParagraph"/>
        <w:ind w:left="1080" w:hanging="0"/>
        <w:rPr/>
      </w:pPr>
      <w:r>
        <w:rPr/>
      </w:r>
    </w:p>
    <w:p>
      <w:pPr>
        <w:pStyle w:val="ListParagraph"/>
        <w:numPr>
          <w:ilvl w:val="0"/>
          <w:numId w:val="3"/>
        </w:numPr>
        <w:rPr/>
      </w:pPr>
      <w:r>
        <w:rPr/>
        <w:t>Twee intermediairs aangesteld om jongeren, ouders en professionals wegwijs te maken binnen de jeugdhulpverlening</w:t>
      </w:r>
    </w:p>
    <w:p>
      <w:pPr>
        <w:pStyle w:val="ListParagraph"/>
        <w:rPr/>
      </w:pPr>
      <w:r>
        <w:rPr/>
      </w:r>
    </w:p>
    <w:p>
      <w:pPr>
        <w:pStyle w:val="ListParagraph"/>
        <w:numPr>
          <w:ilvl w:val="0"/>
          <w:numId w:val="3"/>
        </w:numPr>
        <w:spacing w:before="0" w:after="0"/>
        <w:contextualSpacing/>
        <w:rPr/>
      </w:pPr>
      <w:r>
        <w:rPr/>
        <w:t>Versterking van de zorgadviesteams (ZAT) op de scholen</w:t>
      </w:r>
    </w:p>
    <w:p>
      <w:pPr>
        <w:pStyle w:val="ListParagraph"/>
        <w:spacing w:before="0" w:after="0"/>
        <w:contextualSpacing/>
        <w:rPr/>
      </w:pPr>
      <w:r>
        <w:rPr/>
      </w:r>
    </w:p>
    <w:p>
      <w:pPr>
        <w:pStyle w:val="ListParagraph"/>
        <w:numPr>
          <w:ilvl w:val="0"/>
          <w:numId w:val="3"/>
        </w:numPr>
        <w:spacing w:before="0" w:after="0"/>
        <w:contextualSpacing/>
        <w:rPr/>
      </w:pPr>
      <w:r>
        <w:rPr/>
        <w:t>Inzet op meldingen die de politie doet rondom jeugdigen…doorzetten naar ‘Veilig Thuis”. Belangrijk is dan wel, dat Veilig Thuis deze meldingen kan opvolgen, hulpaanbod kunnen doen m.b.v. Zorg- &amp; Veiligheidshuis ( = netwerkorganisatie van Zeeuwse gemeenten).</w:t>
      </w:r>
    </w:p>
    <w:p>
      <w:pPr>
        <w:pStyle w:val="ListParagraph"/>
        <w:rPr/>
      </w:pPr>
      <w:r>
        <w:rPr/>
      </w:r>
    </w:p>
    <w:p>
      <w:pPr>
        <w:pStyle w:val="ListParagraph"/>
        <w:numPr>
          <w:ilvl w:val="0"/>
          <w:numId w:val="2"/>
        </w:numPr>
        <w:rPr/>
      </w:pPr>
      <w:r>
        <w:rPr/>
        <w:t>Aanpak steekwapengeweld</w:t>
      </w:r>
    </w:p>
    <w:p>
      <w:pPr>
        <w:pStyle w:val="ListParagraph"/>
        <w:rPr/>
      </w:pPr>
      <w:r>
        <w:rPr/>
        <w:t xml:space="preserve">Er is een algemene politieverordening (APV) van kracht m.b.t. het in bezit hebben van steekwapens. </w:t>
      </w:r>
    </w:p>
    <w:p>
      <w:pPr>
        <w:pStyle w:val="ListParagraph"/>
        <w:rPr/>
      </w:pPr>
      <w:r>
        <w:rPr/>
        <w:t>Belangrijk: handhaven (!) én hulp bieden.</w:t>
      </w:r>
    </w:p>
    <w:p>
      <w:pPr>
        <w:pStyle w:val="ListParagraph"/>
        <w:rPr/>
      </w:pPr>
      <w:r>
        <w:rPr/>
      </w:r>
    </w:p>
    <w:p>
      <w:pPr>
        <w:pStyle w:val="ListParagraph"/>
        <w:numPr>
          <w:ilvl w:val="0"/>
          <w:numId w:val="2"/>
        </w:numPr>
        <w:rPr/>
      </w:pPr>
      <w:r>
        <w:rPr/>
        <w:t>Sociaal team</w:t>
      </w:r>
    </w:p>
    <w:p>
      <w:pPr>
        <w:pStyle w:val="Normal"/>
        <w:ind w:left="720" w:hanging="0"/>
        <w:rPr/>
      </w:pPr>
      <w:r>
        <w:rPr/>
        <w:t>Fusie maatschappelijk werk en Welzijn Middelburg.  Preventief jeugdhulpteam. Momenteel lijken met name jeugdhulpprofessionals binnen de sociale teams te ontbreken.</w:t>
      </w:r>
    </w:p>
    <w:p>
      <w:pPr>
        <w:pStyle w:val="Normal"/>
        <w:ind w:left="720" w:hanging="0"/>
        <w:rPr/>
      </w:pPr>
      <w:r>
        <w:rPr/>
      </w:r>
    </w:p>
    <w:p>
      <w:pPr>
        <w:pStyle w:val="ListParagraph"/>
        <w:numPr>
          <w:ilvl w:val="0"/>
          <w:numId w:val="1"/>
        </w:numPr>
        <w:rPr/>
      </w:pPr>
      <w:r>
        <w:rPr/>
        <w:t>Afsluiting en nieuwe afspraak</w:t>
      </w:r>
    </w:p>
    <w:p>
      <w:pPr>
        <w:pStyle w:val="ListParagraph"/>
        <w:rPr/>
      </w:pPr>
      <w:r>
        <w:rPr/>
        <w:t>Zoals hierboven beschreven zal de aanpassingen/vernieuwingen van de regiovisie het eerste zijn wat aan ons wordt voorgelegd ter advies.</w:t>
      </w:r>
    </w:p>
    <w:p>
      <w:pPr>
        <w:pStyle w:val="ListParagraph"/>
        <w:rPr/>
      </w:pPr>
      <w:r>
        <w:rPr/>
      </w:r>
    </w:p>
    <w:p>
      <w:pPr>
        <w:pStyle w:val="ListParagraph"/>
        <w:rPr/>
      </w:pPr>
      <w:r>
        <w:rPr/>
        <w:t>Volgende bijeenkomst tussen Edmee en werkgroep ‘jeugd’: do. 13 april, 9.00 uur (Edmee verstuurt de uitnodiging).</w:t>
      </w:r>
    </w:p>
    <w:p>
      <w:pPr>
        <w:pStyle w:val="ListParagraph"/>
        <w:rPr>
          <w:rFonts w:ascii="Lucida Handwriting" w:hAnsi="Lucida Handwriting"/>
        </w:rPr>
      </w:pPr>
      <w:r>
        <w:rPr>
          <w:rFonts w:ascii="Lucida Handwriting" w:hAnsi="Lucida Handwriting"/>
        </w:rPr>
      </w:r>
    </w:p>
    <w:p>
      <w:pPr>
        <w:pStyle w:val="ListParagraph"/>
        <w:rPr>
          <w:rFonts w:ascii="Lucida Handwriting" w:hAnsi="Lucida Handwriting"/>
          <w:sz w:val="16"/>
          <w:szCs w:val="16"/>
        </w:rPr>
      </w:pPr>
      <w:r>
        <w:rPr>
          <w:rFonts w:ascii="Lucida Handwriting" w:hAnsi="Lucida Handwriting"/>
          <w:sz w:val="16"/>
          <w:szCs w:val="16"/>
        </w:rPr>
        <w:t>Emmy de Kraker-Pauw</w:t>
      </w:r>
    </w:p>
    <w:p>
      <w:pPr>
        <w:pStyle w:val="ListParagraph"/>
        <w:rPr>
          <w:rFonts w:ascii="Lucida Handwriting" w:hAnsi="Lucida Handwriting"/>
          <w:sz w:val="16"/>
          <w:szCs w:val="16"/>
        </w:rPr>
      </w:pPr>
      <w:r>
        <w:rPr>
          <w:rFonts w:ascii="Lucida Handwriting" w:hAnsi="Lucida Handwriting"/>
          <w:sz w:val="16"/>
          <w:szCs w:val="16"/>
        </w:rPr>
        <w:t>13 januari 2023</w:t>
      </w:r>
    </w:p>
    <w:p>
      <w:pPr>
        <w:pStyle w:val="ListParagraph"/>
        <w:rPr/>
      </w:pPr>
      <w:r>
        <w:rPr/>
      </w:r>
    </w:p>
    <w:p>
      <w:pPr>
        <w:pStyle w:val="Normal"/>
        <w:widowControl/>
        <w:bidi w:val="0"/>
        <w:spacing w:lineRule="auto" w:line="259" w:before="0" w:after="160"/>
        <w:jc w:val="left"/>
        <w:rPr/>
      </w:pPr>
      <w:r>
        <w:rPr/>
        <w:t xml:space="preserve">                                                  </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ucida Handwriting">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2"/>
      <w:numFmt w:val="bullet"/>
      <w:lvlText w:val=""/>
      <w:lvlJc w:val="left"/>
      <w:pPr>
        <w:tabs>
          <w:tab w:val="num" w:pos="0"/>
        </w:tabs>
        <w:ind w:left="720" w:hanging="360"/>
      </w:pPr>
      <w:rPr>
        <w:rFonts w:ascii="Symbol" w:hAnsi="Symbol" w:cs="Symbol"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3"/>
      <w:numFmt w:val="bullet"/>
      <w:lvlText w:val="-"/>
      <w:lvlJc w:val="left"/>
      <w:pPr>
        <w:tabs>
          <w:tab w:val="num" w:pos="0"/>
        </w:tabs>
        <w:ind w:left="1080" w:hanging="360"/>
      </w:pPr>
      <w:rPr>
        <w:rFonts w:ascii="Calibri" w:hAnsi="Calibri" w:cs="Calibri"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ListParagraph">
    <w:name w:val="List Paragraph"/>
    <w:basedOn w:val="Normal"/>
    <w:uiPriority w:val="34"/>
    <w:qFormat/>
    <w:rsid w:val="00cb798d"/>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LibreOffice/7.3.4.2$Windows_X86_64 LibreOffice_project/728fec16bd5f605073805c3c9e7c4212a0120dc5</Application>
  <AppVersion>15.0000</AppVersion>
  <Pages>3</Pages>
  <Words>612</Words>
  <Characters>3597</Characters>
  <CharactersWithSpaces>4222</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2023-03-06T13:28:00Z</dcterms:created>
  <dc:creator>Emmy de Kraker</dc:creator>
  <dc:description/>
  <dc:language>nl-NL</dc:language>
  <cp:lastModifiedBy>Emmy de Kraker</cp:lastModifiedBy>
  <dcterms:modified xsi:type="dcterms:W3CDTF">2023-03-06T13:28:00Z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