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D9D3" w14:textId="77777777" w:rsidR="00C72707" w:rsidRDefault="00C72707" w:rsidP="003D784C">
      <w:pPr>
        <w:pStyle w:val="Standard"/>
        <w:rPr>
          <w:rFonts w:ascii="Arial" w:hAnsi="Arial"/>
          <w:sz w:val="22"/>
          <w:szCs w:val="22"/>
        </w:rPr>
      </w:pPr>
    </w:p>
    <w:p w14:paraId="7373C852" w14:textId="77777777" w:rsidR="00C72707" w:rsidRDefault="00C72707" w:rsidP="003D784C">
      <w:pPr>
        <w:pStyle w:val="Standard"/>
        <w:rPr>
          <w:rFonts w:ascii="Arial" w:hAnsi="Arial"/>
          <w:sz w:val="22"/>
          <w:szCs w:val="22"/>
        </w:rPr>
      </w:pPr>
    </w:p>
    <w:p w14:paraId="72ACB5D1" w14:textId="60212ACC" w:rsidR="00DB1DFD" w:rsidRDefault="00B0726F" w:rsidP="003D784C">
      <w:pPr>
        <w:pStyle w:val="Standard"/>
        <w:rPr>
          <w:rFonts w:ascii="Arial" w:hAnsi="Arial"/>
          <w:sz w:val="22"/>
          <w:szCs w:val="22"/>
        </w:rPr>
      </w:pPr>
      <w:r w:rsidRPr="0088701C">
        <w:rPr>
          <w:rFonts w:ascii="Arial" w:hAnsi="Arial"/>
          <w:b/>
          <w:noProof/>
          <w:color w:val="191919"/>
        </w:rPr>
        <w:drawing>
          <wp:inline distT="0" distB="0" distL="0" distR="0" wp14:anchorId="3C3DEF70" wp14:editId="2F1767BE">
            <wp:extent cx="2827020" cy="449580"/>
            <wp:effectExtent l="0" t="0" r="0" b="7620"/>
            <wp:docPr id="3" name="Afbeelding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449580"/>
                    </a:xfrm>
                    <a:prstGeom prst="rect">
                      <a:avLst/>
                    </a:prstGeom>
                    <a:noFill/>
                    <a:ln>
                      <a:noFill/>
                    </a:ln>
                  </pic:spPr>
                </pic:pic>
              </a:graphicData>
            </a:graphic>
          </wp:inline>
        </w:drawing>
      </w:r>
    </w:p>
    <w:p w14:paraId="4F4B12D5" w14:textId="68DF59ED" w:rsidR="00B0726F" w:rsidRDefault="00B0726F" w:rsidP="003D784C">
      <w:pPr>
        <w:pStyle w:val="Standard"/>
        <w:rPr>
          <w:rFonts w:ascii="Arial" w:hAnsi="Arial"/>
          <w:sz w:val="22"/>
          <w:szCs w:val="22"/>
        </w:rPr>
      </w:pPr>
    </w:p>
    <w:p w14:paraId="5B89C704" w14:textId="767905E5" w:rsidR="00B0726F" w:rsidRDefault="00B0726F" w:rsidP="003D784C">
      <w:pPr>
        <w:pStyle w:val="Standard"/>
        <w:rPr>
          <w:rFonts w:ascii="Arial" w:hAnsi="Arial"/>
          <w:sz w:val="22"/>
          <w:szCs w:val="22"/>
        </w:rPr>
      </w:pPr>
    </w:p>
    <w:p w14:paraId="1BE42A90" w14:textId="77777777" w:rsidR="00830216" w:rsidRDefault="00830216" w:rsidP="003D784C">
      <w:pPr>
        <w:pStyle w:val="Standard"/>
        <w:rPr>
          <w:rFonts w:ascii="Arial" w:hAnsi="Arial"/>
          <w:sz w:val="22"/>
          <w:szCs w:val="22"/>
        </w:rPr>
      </w:pPr>
    </w:p>
    <w:p w14:paraId="289733B5" w14:textId="77777777" w:rsidR="00570A31" w:rsidRDefault="00570A31" w:rsidP="00570A31">
      <w:r>
        <w:t>Aan het College van Burgemeester en wethouders van de gemeente Middelburg</w:t>
      </w:r>
    </w:p>
    <w:p w14:paraId="3FAE3542" w14:textId="77777777" w:rsidR="00830216" w:rsidRDefault="00830216" w:rsidP="00570A31"/>
    <w:p w14:paraId="72EC052C" w14:textId="1B41A045" w:rsidR="00570A31" w:rsidRDefault="00570A31" w:rsidP="00570A31">
      <w:r>
        <w:t>Betreft: Advies inzake de Regionale Mobiliteitsstrategie.</w:t>
      </w:r>
    </w:p>
    <w:p w14:paraId="638F709A" w14:textId="193DF5AD" w:rsidR="00570A31" w:rsidRDefault="00570A31" w:rsidP="00570A31"/>
    <w:p w14:paraId="7906B95F" w14:textId="77777777" w:rsidR="00830216" w:rsidRDefault="00830216" w:rsidP="00570A31"/>
    <w:p w14:paraId="10DFBB76" w14:textId="6DBFF980" w:rsidR="00570A31" w:rsidRDefault="00570A31" w:rsidP="00570A31">
      <w:r>
        <w:tab/>
      </w:r>
      <w:r>
        <w:tab/>
      </w:r>
      <w:r>
        <w:tab/>
      </w:r>
      <w:r>
        <w:tab/>
      </w:r>
      <w:r>
        <w:tab/>
      </w:r>
      <w:r>
        <w:tab/>
      </w:r>
      <w:r>
        <w:tab/>
      </w:r>
      <w:r>
        <w:tab/>
        <w:t xml:space="preserve">Middelburg, </w:t>
      </w:r>
      <w:r w:rsidR="0082158D">
        <w:t xml:space="preserve">14 </w:t>
      </w:r>
      <w:r>
        <w:t>november 2021</w:t>
      </w:r>
    </w:p>
    <w:p w14:paraId="67C7A164" w14:textId="12027550" w:rsidR="00570A31" w:rsidRDefault="00570A31" w:rsidP="00570A31">
      <w:r>
        <w:t>Geacht college,</w:t>
      </w:r>
    </w:p>
    <w:p w14:paraId="035B4506" w14:textId="77777777" w:rsidR="00830216" w:rsidRDefault="00830216" w:rsidP="00570A31"/>
    <w:p w14:paraId="15D004CB" w14:textId="77777777" w:rsidR="00570A31" w:rsidRDefault="00570A31" w:rsidP="00570A31">
      <w:r>
        <w:t>In antwoord op Uw verzoek van 22 oktober jl. sturen wij u ons advies inzake de Regionale Mobiliteitsstrategie.</w:t>
      </w:r>
    </w:p>
    <w:p w14:paraId="68548CED" w14:textId="3F61C4F7" w:rsidR="00570A31" w:rsidRDefault="00570A31" w:rsidP="00570A31">
      <w:r>
        <w:t>Wij hebben het concept v</w:t>
      </w:r>
      <w:r w:rsidR="002B0CC4">
        <w:t>an</w:t>
      </w:r>
      <w:r>
        <w:t xml:space="preserve"> het ambitieuze stuk besproken in onze werkgroep vervoer, in de </w:t>
      </w:r>
      <w:r w:rsidR="002B0CC4">
        <w:t xml:space="preserve">plenaire </w:t>
      </w:r>
      <w:r>
        <w:t xml:space="preserve">Adviesraad en met de betrokken ambtenaren. </w:t>
      </w:r>
    </w:p>
    <w:p w14:paraId="0EAF4E3F" w14:textId="1DE5F19E" w:rsidR="00570A31" w:rsidRDefault="00570A31" w:rsidP="00570A31">
      <w:r>
        <w:t xml:space="preserve">Wij waarderen het dat dit plan in samenwerking van de provincie met o.a. de 13 betrokken gemeenten is opgesteld. Dit heeft geleid tot een heldere visie met goede uitgangspunten en voornemens. Wij denken dat uitvoering van de voornemens kansen biedt voor de verbetering van de verbindingen </w:t>
      </w:r>
      <w:r w:rsidR="002B0CC4">
        <w:t xml:space="preserve">naar </w:t>
      </w:r>
      <w:r>
        <w:t xml:space="preserve">de wijken waar deze thans niet of onvoldoende aanwezig zijn. Hierbij denken we in het bijzonder aan een betere spreiding van opstappunten en aantrekkelijke hubs. </w:t>
      </w:r>
    </w:p>
    <w:p w14:paraId="76597ACF" w14:textId="5F73AB2E" w:rsidR="00570A31" w:rsidRDefault="00570A31" w:rsidP="00570A31"/>
    <w:p w14:paraId="737ADFCC" w14:textId="77777777" w:rsidR="00830216" w:rsidRDefault="00830216" w:rsidP="00570A31"/>
    <w:p w14:paraId="61C952AE" w14:textId="77777777" w:rsidR="00570A31" w:rsidRDefault="00570A31" w:rsidP="00570A31">
      <w:r>
        <w:t>Om de Middelburgers optimaal te kunnen laten profiteren van de voornemens adviseren wij:</w:t>
      </w:r>
    </w:p>
    <w:p w14:paraId="0375C43E" w14:textId="65024522" w:rsidR="00570A31" w:rsidRDefault="00570A31" w:rsidP="00570A31">
      <w:pPr>
        <w:pStyle w:val="Lijstalinea"/>
        <w:numPr>
          <w:ilvl w:val="0"/>
          <w:numId w:val="8"/>
        </w:numPr>
      </w:pPr>
      <w:r>
        <w:t xml:space="preserve">De </w:t>
      </w:r>
      <w:r w:rsidRPr="0015615E">
        <w:rPr>
          <w:b/>
        </w:rPr>
        <w:t>belangrijkste gebruikersgroepen</w:t>
      </w:r>
      <w:r>
        <w:t xml:space="preserve"> </w:t>
      </w:r>
      <w:r w:rsidRPr="00B94D53">
        <w:rPr>
          <w:b/>
        </w:rPr>
        <w:t xml:space="preserve">goed </w:t>
      </w:r>
      <w:r w:rsidRPr="00B94D53">
        <w:t>te</w:t>
      </w:r>
      <w:r w:rsidRPr="00B94D53">
        <w:rPr>
          <w:b/>
        </w:rPr>
        <w:t xml:space="preserve"> informeren over en </w:t>
      </w:r>
      <w:r w:rsidRPr="00B94D53">
        <w:t>te</w:t>
      </w:r>
      <w:r w:rsidRPr="00B94D53">
        <w:rPr>
          <w:b/>
        </w:rPr>
        <w:t xml:space="preserve"> betrekken</w:t>
      </w:r>
      <w:r>
        <w:t xml:space="preserve"> bij de vormgeving van de plannen. De eerstgenoemde ambitie is immers: het aanbod af te stemmen op de vraag. Wij adviseren om de Middelburgse ouderen- en gehandicaptenorganisaties te betrekken bij de uitvoering van de plannen in Middelburg </w:t>
      </w:r>
      <w:r w:rsidR="009430C7">
        <w:t xml:space="preserve"> èn </w:t>
      </w:r>
      <w:r w:rsidR="00830216">
        <w:t xml:space="preserve"> </w:t>
      </w:r>
      <w:r>
        <w:t xml:space="preserve">duidelijk aan te geven op welke wijze de individuele gebruikers kunnen meedenken over de plannen. </w:t>
      </w:r>
    </w:p>
    <w:p w14:paraId="57F628A2" w14:textId="77777777" w:rsidR="00570A31" w:rsidRDefault="00570A31" w:rsidP="00570A31">
      <w:pPr>
        <w:pStyle w:val="Lijstalinea"/>
        <w:numPr>
          <w:ilvl w:val="0"/>
          <w:numId w:val="8"/>
        </w:numPr>
      </w:pPr>
      <w:r>
        <w:t xml:space="preserve">Een </w:t>
      </w:r>
      <w:r w:rsidRPr="0015615E">
        <w:rPr>
          <w:b/>
        </w:rPr>
        <w:t>extra bijlage</w:t>
      </w:r>
      <w:r>
        <w:t xml:space="preserve"> toe te voegen aan de nota met daarin informatie over wat de inbreng is geweest van belanghebbende partijen en gebruikersgroepen en in welke mate dit is verwerkt in de nota. </w:t>
      </w:r>
    </w:p>
    <w:p w14:paraId="1981ABD7" w14:textId="77777777" w:rsidR="00570A31" w:rsidRDefault="00570A31" w:rsidP="00570A31">
      <w:pPr>
        <w:pStyle w:val="Lijstalinea"/>
        <w:numPr>
          <w:ilvl w:val="0"/>
          <w:numId w:val="8"/>
        </w:numPr>
      </w:pPr>
      <w:r>
        <w:t xml:space="preserve">Sterk te pleiten voor meerdere </w:t>
      </w:r>
      <w:r w:rsidRPr="00555393">
        <w:rPr>
          <w:b/>
        </w:rPr>
        <w:t>innovatieve pilots</w:t>
      </w:r>
      <w:r>
        <w:t xml:space="preserve"> in Middelburg naast de reeds gestarte pilot met het integreren van het OV-vervoer met het WMO-vervoer in Middelburg en Vlissingen. Wij denken hierbij o.a. aan:</w:t>
      </w:r>
    </w:p>
    <w:p w14:paraId="1EAA1A8B" w14:textId="708785EE" w:rsidR="00570A31" w:rsidRDefault="00570A31" w:rsidP="002B0CC4">
      <w:pPr>
        <w:pStyle w:val="Lijstalinea"/>
      </w:pPr>
      <w:r>
        <w:t>- het maken van aantrekkelijke en vandalismebestendige haltes en opsta</w:t>
      </w:r>
      <w:r w:rsidR="002B0CC4">
        <w:t>pp</w:t>
      </w:r>
      <w:r>
        <w:t>unten bij (of  in) wijkcentra, woonzorgcentra, gezondheidscentra, etc.</w:t>
      </w:r>
    </w:p>
    <w:p w14:paraId="7EC90C40" w14:textId="77777777" w:rsidR="00570A31" w:rsidRDefault="00570A31" w:rsidP="00570A31">
      <w:pPr>
        <w:pStyle w:val="Lijstalinea"/>
      </w:pPr>
      <w:r>
        <w:t>- het inrichten van een veilige en vandalismebestendige wachtruimte bij het NS-station (Hub)</w:t>
      </w:r>
    </w:p>
    <w:p w14:paraId="01E7F794" w14:textId="6C022A72" w:rsidR="00570A31" w:rsidRDefault="00570A31" w:rsidP="00570A31">
      <w:pPr>
        <w:pStyle w:val="Lijstalinea"/>
      </w:pPr>
      <w:r>
        <w:t>- samenwerking met bedrijven/ organisaties die busjes hebben die een deel van de dag niet worden benut.</w:t>
      </w:r>
    </w:p>
    <w:p w14:paraId="2A235585" w14:textId="28949DC5" w:rsidR="00830216" w:rsidRDefault="00830216" w:rsidP="00570A31">
      <w:pPr>
        <w:pStyle w:val="Lijstalinea"/>
      </w:pPr>
    </w:p>
    <w:p w14:paraId="687548DC" w14:textId="77777777" w:rsidR="00830216" w:rsidRDefault="00830216" w:rsidP="00570A31">
      <w:pPr>
        <w:pStyle w:val="Lijstalinea"/>
      </w:pPr>
    </w:p>
    <w:p w14:paraId="6A33074B" w14:textId="5151A2F6" w:rsidR="0082158D" w:rsidRDefault="0082158D" w:rsidP="00570A31">
      <w:pPr>
        <w:pStyle w:val="Lijstalinea"/>
      </w:pPr>
      <w:r>
        <w:t>Hoogachtend,</w:t>
      </w:r>
    </w:p>
    <w:p w14:paraId="76E23E34" w14:textId="570010AE" w:rsidR="003D784C" w:rsidRPr="002C02FC" w:rsidRDefault="003D784C" w:rsidP="003D784C">
      <w:pPr>
        <w:pStyle w:val="Standard"/>
        <w:rPr>
          <w:rFonts w:ascii="Arial" w:hAnsi="Arial"/>
          <w:sz w:val="22"/>
          <w:szCs w:val="22"/>
        </w:rPr>
      </w:pPr>
    </w:p>
    <w:p w14:paraId="27B04856" w14:textId="60DCE516" w:rsidR="00EC0E4F" w:rsidRPr="002C02FC" w:rsidRDefault="00B0726F" w:rsidP="003D784C">
      <w:pPr>
        <w:pStyle w:val="Standard"/>
        <w:rPr>
          <w:rFonts w:ascii="Arial" w:hAnsi="Arial"/>
          <w:sz w:val="22"/>
          <w:szCs w:val="22"/>
        </w:rPr>
      </w:pPr>
      <w:r>
        <w:rPr>
          <w:rFonts w:ascii="Arial" w:hAnsi="Arial"/>
          <w:noProof/>
          <w:color w:val="191919"/>
        </w:rPr>
        <w:drawing>
          <wp:inline distT="0" distB="0" distL="0" distR="0" wp14:anchorId="1E7FF524" wp14:editId="2DEC17AF">
            <wp:extent cx="1394460" cy="1036320"/>
            <wp:effectExtent l="0" t="0" r="0" b="0"/>
            <wp:docPr id="2" name="Afbeelding 2" descr="Handtekening 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tekening A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460" cy="1036320"/>
                    </a:xfrm>
                    <a:prstGeom prst="rect">
                      <a:avLst/>
                    </a:prstGeom>
                    <a:noFill/>
                    <a:ln>
                      <a:noFill/>
                    </a:ln>
                  </pic:spPr>
                </pic:pic>
              </a:graphicData>
            </a:graphic>
          </wp:inline>
        </w:drawing>
      </w:r>
      <w:r>
        <w:rPr>
          <w:rFonts w:ascii="Arial" w:hAnsi="Arial"/>
          <w:noProof/>
          <w:color w:val="191919"/>
        </w:rPr>
        <w:t xml:space="preserve">                                                          </w:t>
      </w:r>
      <w:r>
        <w:rPr>
          <w:rFonts w:ascii="Arial" w:hAnsi="Arial"/>
          <w:noProof/>
          <w:color w:val="191919"/>
        </w:rPr>
        <w:drawing>
          <wp:inline distT="0" distB="0" distL="0" distR="0" wp14:anchorId="13A9C81E" wp14:editId="736EF1AD">
            <wp:extent cx="1318260" cy="990600"/>
            <wp:effectExtent l="0" t="0" r="0" b="0"/>
            <wp:docPr id="1" name="Afbeelding 1" descr="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teke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990600"/>
                    </a:xfrm>
                    <a:prstGeom prst="rect">
                      <a:avLst/>
                    </a:prstGeom>
                    <a:noFill/>
                    <a:ln>
                      <a:noFill/>
                    </a:ln>
                  </pic:spPr>
                </pic:pic>
              </a:graphicData>
            </a:graphic>
          </wp:inline>
        </w:drawing>
      </w:r>
    </w:p>
    <w:p w14:paraId="46A18682" w14:textId="6BF6A120" w:rsidR="003D784C" w:rsidRPr="002C02FC" w:rsidRDefault="0082158D" w:rsidP="003D784C">
      <w:pPr>
        <w:pStyle w:val="Standard"/>
        <w:rPr>
          <w:rFonts w:ascii="Arial" w:hAnsi="Arial"/>
          <w:sz w:val="22"/>
          <w:szCs w:val="22"/>
        </w:rPr>
      </w:pPr>
      <w:r>
        <w:rPr>
          <w:rFonts w:ascii="Arial" w:hAnsi="Arial"/>
          <w:sz w:val="22"/>
          <w:szCs w:val="22"/>
        </w:rPr>
        <w:t xml:space="preserve">         </w:t>
      </w:r>
      <w:r w:rsidR="003D784C" w:rsidRPr="002C02FC">
        <w:rPr>
          <w:rFonts w:ascii="Arial" w:hAnsi="Arial"/>
          <w:sz w:val="22"/>
          <w:szCs w:val="22"/>
        </w:rPr>
        <w:t xml:space="preserve">A. de Jong                      </w:t>
      </w:r>
      <w:r w:rsidR="00B0726F">
        <w:rPr>
          <w:rFonts w:ascii="Arial" w:hAnsi="Arial"/>
          <w:sz w:val="22"/>
          <w:szCs w:val="22"/>
        </w:rPr>
        <w:t xml:space="preserve">  </w:t>
      </w:r>
      <w:r w:rsidR="003D784C" w:rsidRPr="002C02FC">
        <w:rPr>
          <w:rFonts w:ascii="Arial" w:hAnsi="Arial"/>
          <w:sz w:val="22"/>
          <w:szCs w:val="22"/>
        </w:rPr>
        <w:t xml:space="preserve">                                                            B. van Dijk</w:t>
      </w:r>
    </w:p>
    <w:p w14:paraId="44B57780" w14:textId="26A1E92A" w:rsidR="00565E43" w:rsidRDefault="003D784C" w:rsidP="003D784C">
      <w:pPr>
        <w:pStyle w:val="Standard"/>
        <w:rPr>
          <w:rFonts w:ascii="Arial" w:hAnsi="Arial"/>
          <w:sz w:val="22"/>
          <w:szCs w:val="22"/>
        </w:rPr>
      </w:pPr>
      <w:r w:rsidRPr="002C02FC">
        <w:rPr>
          <w:rFonts w:ascii="Arial" w:hAnsi="Arial"/>
          <w:sz w:val="22"/>
          <w:szCs w:val="22"/>
        </w:rPr>
        <w:t>voorzitter                                                                                           secretaris</w:t>
      </w:r>
    </w:p>
    <w:sectPr w:rsidR="00565E4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98C4" w14:textId="77777777" w:rsidR="00201409" w:rsidRDefault="00201409" w:rsidP="00D41CDC">
      <w:pPr>
        <w:spacing w:after="0" w:line="240" w:lineRule="auto"/>
      </w:pPr>
      <w:r>
        <w:separator/>
      </w:r>
    </w:p>
  </w:endnote>
  <w:endnote w:type="continuationSeparator" w:id="0">
    <w:p w14:paraId="1B6EF19B" w14:textId="77777777" w:rsidR="00201409" w:rsidRDefault="00201409" w:rsidP="00D4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C3BD" w14:textId="77777777" w:rsidR="00201409" w:rsidRDefault="00201409" w:rsidP="00D41CDC">
      <w:pPr>
        <w:spacing w:after="0" w:line="240" w:lineRule="auto"/>
      </w:pPr>
      <w:r>
        <w:separator/>
      </w:r>
    </w:p>
  </w:footnote>
  <w:footnote w:type="continuationSeparator" w:id="0">
    <w:p w14:paraId="45FC3433" w14:textId="77777777" w:rsidR="00201409" w:rsidRDefault="00201409" w:rsidP="00D41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601"/>
    <w:multiLevelType w:val="hybridMultilevel"/>
    <w:tmpl w:val="4DB6C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41505C"/>
    <w:multiLevelType w:val="hybridMultilevel"/>
    <w:tmpl w:val="8258E3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AA11EA0"/>
    <w:multiLevelType w:val="hybridMultilevel"/>
    <w:tmpl w:val="A7C6F2D4"/>
    <w:lvl w:ilvl="0" w:tplc="A328D92A">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E054A6"/>
    <w:multiLevelType w:val="hybridMultilevel"/>
    <w:tmpl w:val="5CA47C0C"/>
    <w:lvl w:ilvl="0" w:tplc="490241D2">
      <w:start w:val="1"/>
      <w:numFmt w:val="decimal"/>
      <w:lvlText w:val="%1."/>
      <w:lvlJc w:val="left"/>
      <w:pPr>
        <w:ind w:left="720" w:hanging="360"/>
      </w:pPr>
    </w:lvl>
    <w:lvl w:ilvl="1" w:tplc="8AA0BBDE">
      <w:start w:val="1"/>
      <w:numFmt w:val="lowerLetter"/>
      <w:lvlText w:val="%2."/>
      <w:lvlJc w:val="left"/>
      <w:pPr>
        <w:ind w:left="1440" w:hanging="360"/>
      </w:pPr>
    </w:lvl>
    <w:lvl w:ilvl="2" w:tplc="AF329EDE">
      <w:start w:val="1"/>
      <w:numFmt w:val="lowerRoman"/>
      <w:lvlText w:val="%3."/>
      <w:lvlJc w:val="right"/>
      <w:pPr>
        <w:ind w:left="2160" w:hanging="180"/>
      </w:pPr>
    </w:lvl>
    <w:lvl w:ilvl="3" w:tplc="2566020A">
      <w:start w:val="1"/>
      <w:numFmt w:val="decimal"/>
      <w:lvlText w:val="%4."/>
      <w:lvlJc w:val="left"/>
      <w:pPr>
        <w:ind w:left="2880" w:hanging="360"/>
      </w:pPr>
    </w:lvl>
    <w:lvl w:ilvl="4" w:tplc="840AEB26">
      <w:start w:val="1"/>
      <w:numFmt w:val="lowerLetter"/>
      <w:lvlText w:val="%5."/>
      <w:lvlJc w:val="left"/>
      <w:pPr>
        <w:ind w:left="3600" w:hanging="360"/>
      </w:pPr>
    </w:lvl>
    <w:lvl w:ilvl="5" w:tplc="B2A6F806">
      <w:start w:val="1"/>
      <w:numFmt w:val="lowerRoman"/>
      <w:lvlText w:val="%6."/>
      <w:lvlJc w:val="right"/>
      <w:pPr>
        <w:ind w:left="4320" w:hanging="180"/>
      </w:pPr>
    </w:lvl>
    <w:lvl w:ilvl="6" w:tplc="C6D8DF04">
      <w:start w:val="1"/>
      <w:numFmt w:val="decimal"/>
      <w:lvlText w:val="%7."/>
      <w:lvlJc w:val="left"/>
      <w:pPr>
        <w:ind w:left="5040" w:hanging="360"/>
      </w:pPr>
    </w:lvl>
    <w:lvl w:ilvl="7" w:tplc="57BC438A">
      <w:start w:val="1"/>
      <w:numFmt w:val="lowerLetter"/>
      <w:lvlText w:val="%8."/>
      <w:lvlJc w:val="left"/>
      <w:pPr>
        <w:ind w:left="5760" w:hanging="360"/>
      </w:pPr>
    </w:lvl>
    <w:lvl w:ilvl="8" w:tplc="6AACCFE0">
      <w:start w:val="1"/>
      <w:numFmt w:val="lowerRoman"/>
      <w:lvlText w:val="%9."/>
      <w:lvlJc w:val="right"/>
      <w:pPr>
        <w:ind w:left="6480" w:hanging="180"/>
      </w:pPr>
    </w:lvl>
  </w:abstractNum>
  <w:abstractNum w:abstractNumId="4" w15:restartNumberingAfterBreak="0">
    <w:nsid w:val="323A0B80"/>
    <w:multiLevelType w:val="hybridMultilevel"/>
    <w:tmpl w:val="07824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017CFE"/>
    <w:multiLevelType w:val="hybridMultilevel"/>
    <w:tmpl w:val="05E46D12"/>
    <w:lvl w:ilvl="0" w:tplc="5DAE3CA6">
      <w:start w:val="3"/>
      <w:numFmt w:val="bullet"/>
      <w:lvlText w:val="-"/>
      <w:lvlJc w:val="left"/>
      <w:pPr>
        <w:ind w:left="720" w:hanging="360"/>
      </w:pPr>
      <w:rPr>
        <w:rFonts w:ascii="Liberation Serif" w:eastAsia="SimSun" w:hAnsi="Liberation Seri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B56E11"/>
    <w:multiLevelType w:val="hybridMultilevel"/>
    <w:tmpl w:val="31AE66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592A2B"/>
    <w:multiLevelType w:val="hybridMultilevel"/>
    <w:tmpl w:val="569E83C4"/>
    <w:lvl w:ilvl="0" w:tplc="ECA2C05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4C"/>
    <w:rsid w:val="00003AB7"/>
    <w:rsid w:val="00037602"/>
    <w:rsid w:val="000512A7"/>
    <w:rsid w:val="00060EEA"/>
    <w:rsid w:val="00063832"/>
    <w:rsid w:val="00064BEF"/>
    <w:rsid w:val="000819CE"/>
    <w:rsid w:val="00093D97"/>
    <w:rsid w:val="00096DC0"/>
    <w:rsid w:val="000C1533"/>
    <w:rsid w:val="0011163C"/>
    <w:rsid w:val="001160D7"/>
    <w:rsid w:val="00153530"/>
    <w:rsid w:val="00157621"/>
    <w:rsid w:val="00177387"/>
    <w:rsid w:val="00190D1B"/>
    <w:rsid w:val="001B25AE"/>
    <w:rsid w:val="001C1995"/>
    <w:rsid w:val="001E33EB"/>
    <w:rsid w:val="001E3772"/>
    <w:rsid w:val="0020059F"/>
    <w:rsid w:val="00201409"/>
    <w:rsid w:val="0022517C"/>
    <w:rsid w:val="002346AB"/>
    <w:rsid w:val="0024351F"/>
    <w:rsid w:val="00262153"/>
    <w:rsid w:val="00271F81"/>
    <w:rsid w:val="00275E98"/>
    <w:rsid w:val="00290831"/>
    <w:rsid w:val="00292FDA"/>
    <w:rsid w:val="002962CA"/>
    <w:rsid w:val="002974DD"/>
    <w:rsid w:val="002A40BC"/>
    <w:rsid w:val="002B0CC4"/>
    <w:rsid w:val="002B1782"/>
    <w:rsid w:val="002C02FC"/>
    <w:rsid w:val="002D3A12"/>
    <w:rsid w:val="002D7563"/>
    <w:rsid w:val="002F77AE"/>
    <w:rsid w:val="00331EBA"/>
    <w:rsid w:val="0033266C"/>
    <w:rsid w:val="00342300"/>
    <w:rsid w:val="00347508"/>
    <w:rsid w:val="003832CA"/>
    <w:rsid w:val="003929B9"/>
    <w:rsid w:val="003A18C8"/>
    <w:rsid w:val="003A2C99"/>
    <w:rsid w:val="003D784C"/>
    <w:rsid w:val="003E5F46"/>
    <w:rsid w:val="0044116A"/>
    <w:rsid w:val="004510A9"/>
    <w:rsid w:val="00462EB8"/>
    <w:rsid w:val="0046603F"/>
    <w:rsid w:val="00474010"/>
    <w:rsid w:val="004970F6"/>
    <w:rsid w:val="004A3F24"/>
    <w:rsid w:val="004A504A"/>
    <w:rsid w:val="00563D6D"/>
    <w:rsid w:val="00564E32"/>
    <w:rsid w:val="00565E43"/>
    <w:rsid w:val="00570A31"/>
    <w:rsid w:val="005B27C1"/>
    <w:rsid w:val="005B5DCC"/>
    <w:rsid w:val="005C6890"/>
    <w:rsid w:val="005E3472"/>
    <w:rsid w:val="005E4DF6"/>
    <w:rsid w:val="00666ABF"/>
    <w:rsid w:val="006B692E"/>
    <w:rsid w:val="006C2D69"/>
    <w:rsid w:val="006C465D"/>
    <w:rsid w:val="006C7C6E"/>
    <w:rsid w:val="006D09FC"/>
    <w:rsid w:val="007766EC"/>
    <w:rsid w:val="00790114"/>
    <w:rsid w:val="007A3DDF"/>
    <w:rsid w:val="007A6C20"/>
    <w:rsid w:val="007D5332"/>
    <w:rsid w:val="0082158D"/>
    <w:rsid w:val="00830216"/>
    <w:rsid w:val="00831BE5"/>
    <w:rsid w:val="00837F05"/>
    <w:rsid w:val="008519B1"/>
    <w:rsid w:val="00852C0B"/>
    <w:rsid w:val="008A7CF5"/>
    <w:rsid w:val="008B35F6"/>
    <w:rsid w:val="008C1C1D"/>
    <w:rsid w:val="008C3B51"/>
    <w:rsid w:val="008C748E"/>
    <w:rsid w:val="008F69B2"/>
    <w:rsid w:val="00904B9B"/>
    <w:rsid w:val="00907B5F"/>
    <w:rsid w:val="009430C7"/>
    <w:rsid w:val="00984080"/>
    <w:rsid w:val="0098621A"/>
    <w:rsid w:val="009942F3"/>
    <w:rsid w:val="009C1F9F"/>
    <w:rsid w:val="009F6132"/>
    <w:rsid w:val="00A07029"/>
    <w:rsid w:val="00A12AC9"/>
    <w:rsid w:val="00A2316D"/>
    <w:rsid w:val="00A43EB2"/>
    <w:rsid w:val="00A76723"/>
    <w:rsid w:val="00A83B01"/>
    <w:rsid w:val="00A9196C"/>
    <w:rsid w:val="00A96C49"/>
    <w:rsid w:val="00AA4D3F"/>
    <w:rsid w:val="00AB280B"/>
    <w:rsid w:val="00AB3A2B"/>
    <w:rsid w:val="00AD7AC6"/>
    <w:rsid w:val="00B0726F"/>
    <w:rsid w:val="00B1753B"/>
    <w:rsid w:val="00B17780"/>
    <w:rsid w:val="00B21169"/>
    <w:rsid w:val="00B32409"/>
    <w:rsid w:val="00B33078"/>
    <w:rsid w:val="00B50B13"/>
    <w:rsid w:val="00B94FFD"/>
    <w:rsid w:val="00B952F7"/>
    <w:rsid w:val="00BA0D5C"/>
    <w:rsid w:val="00BA29EE"/>
    <w:rsid w:val="00BC2C42"/>
    <w:rsid w:val="00BD1472"/>
    <w:rsid w:val="00C05DEA"/>
    <w:rsid w:val="00C20519"/>
    <w:rsid w:val="00C21254"/>
    <w:rsid w:val="00C23561"/>
    <w:rsid w:val="00C35706"/>
    <w:rsid w:val="00C40C8D"/>
    <w:rsid w:val="00C4139E"/>
    <w:rsid w:val="00C44FA0"/>
    <w:rsid w:val="00C54C3A"/>
    <w:rsid w:val="00C72707"/>
    <w:rsid w:val="00C75E54"/>
    <w:rsid w:val="00C843D1"/>
    <w:rsid w:val="00C91DCC"/>
    <w:rsid w:val="00C97236"/>
    <w:rsid w:val="00CA3241"/>
    <w:rsid w:val="00CB693E"/>
    <w:rsid w:val="00CE0606"/>
    <w:rsid w:val="00CE5A73"/>
    <w:rsid w:val="00CF2201"/>
    <w:rsid w:val="00D10A39"/>
    <w:rsid w:val="00D3240F"/>
    <w:rsid w:val="00D337C9"/>
    <w:rsid w:val="00D41CDC"/>
    <w:rsid w:val="00D44471"/>
    <w:rsid w:val="00D539B8"/>
    <w:rsid w:val="00D66767"/>
    <w:rsid w:val="00D82AC9"/>
    <w:rsid w:val="00D91DB4"/>
    <w:rsid w:val="00D96C0A"/>
    <w:rsid w:val="00DA678A"/>
    <w:rsid w:val="00DB1DFD"/>
    <w:rsid w:val="00DE1A45"/>
    <w:rsid w:val="00E2450C"/>
    <w:rsid w:val="00E25598"/>
    <w:rsid w:val="00E3129C"/>
    <w:rsid w:val="00E3483C"/>
    <w:rsid w:val="00E43066"/>
    <w:rsid w:val="00E53AEA"/>
    <w:rsid w:val="00E53EAE"/>
    <w:rsid w:val="00E93709"/>
    <w:rsid w:val="00EA5107"/>
    <w:rsid w:val="00EB56DA"/>
    <w:rsid w:val="00EC0E4F"/>
    <w:rsid w:val="00EC2795"/>
    <w:rsid w:val="00F132F9"/>
    <w:rsid w:val="00F15945"/>
    <w:rsid w:val="00F170C3"/>
    <w:rsid w:val="00F30265"/>
    <w:rsid w:val="00F46226"/>
    <w:rsid w:val="00F861BB"/>
    <w:rsid w:val="00FB461A"/>
    <w:rsid w:val="00FC14BA"/>
    <w:rsid w:val="00FE03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1F5A"/>
  <w15:chartTrackingRefBased/>
  <w15:docId w15:val="{B6F092FD-B223-4341-ADCC-F7A42831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D784C"/>
    <w:pPr>
      <w:suppressAutoHyphens/>
      <w:spacing w:after="0" w:line="240" w:lineRule="auto"/>
      <w:textAlignment w:val="baseline"/>
    </w:pPr>
    <w:rPr>
      <w:rFonts w:ascii="Liberation Serif" w:hAnsi="Liberation Serif" w:cs="Arial"/>
      <w:kern w:val="2"/>
      <w:sz w:val="24"/>
      <w:szCs w:val="24"/>
      <w:lang w:eastAsia="zh-CN" w:bidi="hi-IN"/>
    </w:rPr>
  </w:style>
  <w:style w:type="paragraph" w:styleId="Koptekst">
    <w:name w:val="header"/>
    <w:basedOn w:val="Standaard"/>
    <w:link w:val="KoptekstChar"/>
    <w:uiPriority w:val="99"/>
    <w:unhideWhenUsed/>
    <w:rsid w:val="00D41CD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D41CDC"/>
  </w:style>
  <w:style w:type="paragraph" w:styleId="Voettekst">
    <w:name w:val="footer"/>
    <w:basedOn w:val="Standaard"/>
    <w:link w:val="VoettekstChar"/>
    <w:uiPriority w:val="99"/>
    <w:unhideWhenUsed/>
    <w:rsid w:val="00D41CD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D41CDC"/>
  </w:style>
  <w:style w:type="paragraph" w:styleId="Lijstalinea">
    <w:name w:val="List Paragraph"/>
    <w:basedOn w:val="Standaard"/>
    <w:uiPriority w:val="34"/>
    <w:qFormat/>
    <w:rsid w:val="00570A31"/>
    <w:pPr>
      <w:spacing w:after="0" w:line="240"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0733">
      <w:bodyDiv w:val="1"/>
      <w:marLeft w:val="0"/>
      <w:marRight w:val="0"/>
      <w:marTop w:val="0"/>
      <w:marBottom w:val="0"/>
      <w:divBdr>
        <w:top w:val="none" w:sz="0" w:space="0" w:color="auto"/>
        <w:left w:val="none" w:sz="0" w:space="0" w:color="auto"/>
        <w:bottom w:val="none" w:sz="0" w:space="0" w:color="auto"/>
        <w:right w:val="none" w:sz="0" w:space="0" w:color="auto"/>
      </w:divBdr>
      <w:divsChild>
        <w:div w:id="1649942064">
          <w:marLeft w:val="0"/>
          <w:marRight w:val="0"/>
          <w:marTop w:val="0"/>
          <w:marBottom w:val="0"/>
          <w:divBdr>
            <w:top w:val="none" w:sz="0" w:space="0" w:color="auto"/>
            <w:left w:val="none" w:sz="0" w:space="0" w:color="auto"/>
            <w:bottom w:val="none" w:sz="0" w:space="0" w:color="auto"/>
            <w:right w:val="none" w:sz="0" w:space="0" w:color="auto"/>
          </w:divBdr>
        </w:div>
        <w:div w:id="361831433">
          <w:marLeft w:val="0"/>
          <w:marRight w:val="0"/>
          <w:marTop w:val="0"/>
          <w:marBottom w:val="0"/>
          <w:divBdr>
            <w:top w:val="none" w:sz="0" w:space="0" w:color="auto"/>
            <w:left w:val="none" w:sz="0" w:space="0" w:color="auto"/>
            <w:bottom w:val="none" w:sz="0" w:space="0" w:color="auto"/>
            <w:right w:val="none" w:sz="0" w:space="0" w:color="auto"/>
          </w:divBdr>
        </w:div>
        <w:div w:id="431974763">
          <w:marLeft w:val="0"/>
          <w:marRight w:val="0"/>
          <w:marTop w:val="0"/>
          <w:marBottom w:val="0"/>
          <w:divBdr>
            <w:top w:val="none" w:sz="0" w:space="0" w:color="auto"/>
            <w:left w:val="none" w:sz="0" w:space="0" w:color="auto"/>
            <w:bottom w:val="none" w:sz="0" w:space="0" w:color="auto"/>
            <w:right w:val="none" w:sz="0" w:space="0" w:color="auto"/>
          </w:divBdr>
        </w:div>
        <w:div w:id="1653947771">
          <w:marLeft w:val="0"/>
          <w:marRight w:val="0"/>
          <w:marTop w:val="0"/>
          <w:marBottom w:val="0"/>
          <w:divBdr>
            <w:top w:val="none" w:sz="0" w:space="0" w:color="auto"/>
            <w:left w:val="none" w:sz="0" w:space="0" w:color="auto"/>
            <w:bottom w:val="none" w:sz="0" w:space="0" w:color="auto"/>
            <w:right w:val="none" w:sz="0" w:space="0" w:color="auto"/>
          </w:divBdr>
        </w:div>
      </w:divsChild>
    </w:div>
    <w:div w:id="1316563904">
      <w:bodyDiv w:val="1"/>
      <w:marLeft w:val="0"/>
      <w:marRight w:val="0"/>
      <w:marTop w:val="0"/>
      <w:marBottom w:val="0"/>
      <w:divBdr>
        <w:top w:val="none" w:sz="0" w:space="0" w:color="auto"/>
        <w:left w:val="none" w:sz="0" w:space="0" w:color="auto"/>
        <w:bottom w:val="none" w:sz="0" w:space="0" w:color="auto"/>
        <w:right w:val="none" w:sz="0" w:space="0" w:color="auto"/>
      </w:divBdr>
    </w:div>
    <w:div w:id="1331592797">
      <w:bodyDiv w:val="1"/>
      <w:marLeft w:val="0"/>
      <w:marRight w:val="0"/>
      <w:marTop w:val="0"/>
      <w:marBottom w:val="0"/>
      <w:divBdr>
        <w:top w:val="none" w:sz="0" w:space="0" w:color="auto"/>
        <w:left w:val="none" w:sz="0" w:space="0" w:color="auto"/>
        <w:bottom w:val="none" w:sz="0" w:space="0" w:color="auto"/>
        <w:right w:val="none" w:sz="0" w:space="0" w:color="auto"/>
      </w:divBdr>
    </w:div>
    <w:div w:id="1650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4521-C954-41C5-9ECA-04728567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378</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Geertsma</dc:creator>
  <cp:keywords/>
  <dc:description/>
  <cp:lastModifiedBy>Bart van Dijk</cp:lastModifiedBy>
  <cp:revision>7</cp:revision>
  <dcterms:created xsi:type="dcterms:W3CDTF">2021-11-12T15:20:00Z</dcterms:created>
  <dcterms:modified xsi:type="dcterms:W3CDTF">2021-11-13T08:12:00Z</dcterms:modified>
</cp:coreProperties>
</file>