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Mogelijk relevante informatie uit de concept Kadernota van Orionis 2023- 2026 (okt. 22)</w:t>
      </w:r>
    </w:p>
    <w:p>
      <w:pPr>
        <w:pStyle w:val="Normal"/>
        <w:rPr>
          <w:b/>
          <w:b/>
          <w:bCs/>
        </w:rPr>
      </w:pPr>
      <w:r>
        <w:rPr>
          <w:b/>
          <w:bCs/>
        </w:rPr>
      </w:r>
    </w:p>
    <w:p>
      <w:pPr>
        <w:pStyle w:val="Normal"/>
        <w:rPr/>
      </w:pPr>
      <w:r>
        <w:rPr/>
        <w:t>Inleiding:</w:t>
      </w:r>
    </w:p>
    <w:p>
      <w:pPr>
        <w:pStyle w:val="Normal"/>
        <w:rPr/>
      </w:pPr>
      <w:r>
        <w:rPr/>
        <w:t xml:space="preserve">Orionis heeft op basis van de Wet op de Gemeenschappelijke Regelingen een meerjarig concept beleidsnota opgesteld. Deze nota is in samenwerking van Orionis met de 3 gemeenten op Walcheren tot stand gekomen. In de GR hebben de 3 gemeenten Orionis alle taken en bevoegdheden overgedragen op het gebied van de Participatiewet, de Wet Gemeentelijke Schuldhulpverlening en de Wet Sociale Werkvoorzieningen. </w:t>
      </w:r>
    </w:p>
    <w:p>
      <w:pPr>
        <w:pStyle w:val="Normal"/>
        <w:rPr/>
      </w:pPr>
      <w:r>
        <w:rPr>
          <w:i/>
          <w:iCs/>
        </w:rPr>
        <w:t>Het Armoedebeleid is niet door de gemeenten aan Orionis overgedragen</w:t>
      </w:r>
      <w:r>
        <w:rPr/>
        <w:t xml:space="preserve">. De uitvoering van de Wet van het Armoedebeleid is wel bij Orionis belegd. Dit beleid bestaat uit de Bijzondere Bijstand en andere minimaregelingen. </w:t>
      </w:r>
      <w:r>
        <w:rPr>
          <w:i/>
          <w:iCs/>
        </w:rPr>
        <w:t>De gemeenten bepalen dus hun eigen minimabeleid</w:t>
      </w:r>
      <w:r>
        <w:rPr/>
        <w:t xml:space="preserve"> en stellen hiervoor een minimuminkomen vast om te bepalen wie hiervoor in aanmerking komen (zie bijlage 1 van de nota).</w:t>
      </w:r>
    </w:p>
    <w:p>
      <w:pPr>
        <w:pStyle w:val="Normal"/>
        <w:rPr/>
      </w:pPr>
      <w:r>
        <w:rPr/>
        <w:t>In hoofdstuk 2 van de concept nota staat een samenvatting waarin o.a. de uitgangspunten voor het opstellen van de kaders staan, de missie van Orionis en de kaders vanuit het klantperspectief, de werkgevers en de gemeenten.</w:t>
      </w:r>
    </w:p>
    <w:p>
      <w:pPr>
        <w:pStyle w:val="Normal"/>
        <w:rPr/>
      </w:pPr>
      <w:r>
        <w:rPr/>
        <w:t>In hoofdstuk 3 worden de externe ontwikkelingen geschetst. Deze worden uitgesplitst in:</w:t>
      </w:r>
    </w:p>
    <w:p>
      <w:pPr>
        <w:pStyle w:val="ListParagraph"/>
        <w:numPr>
          <w:ilvl w:val="0"/>
          <w:numId w:val="1"/>
        </w:numPr>
        <w:rPr/>
      </w:pPr>
      <w:r>
        <w:rPr/>
        <w:t>Maatschappelijke ontwikkelingen (toenemende afhankelijkheid en bestaansonzekerheid, kansenongelijkheid, de kloof tussen burgers en overheid);</w:t>
      </w:r>
    </w:p>
    <w:p>
      <w:pPr>
        <w:pStyle w:val="ListParagraph"/>
        <w:numPr>
          <w:ilvl w:val="0"/>
          <w:numId w:val="1"/>
        </w:numPr>
        <w:rPr/>
      </w:pPr>
      <w:r>
        <w:rPr/>
        <w:t>Economische ontwikkelingen (dreigende recessie, krapte op de arbeidsmarkt, mismatch tussen vraag en aanbod op de arbeidsmarkt);</w:t>
      </w:r>
    </w:p>
    <w:p>
      <w:pPr>
        <w:pStyle w:val="ListParagraph"/>
        <w:numPr>
          <w:ilvl w:val="0"/>
          <w:numId w:val="1"/>
        </w:numPr>
        <w:rPr/>
      </w:pPr>
      <w:r>
        <w:rPr/>
        <w:t>Politieke ontwikkelingen (het sociaal domein als investeringsmogelijkheid, gemeenten aan zet in het sociaal domein, hervormingen op Walcheren op het sociaal domein, coalitieakkoorden 3 gemeenten)</w:t>
      </w:r>
    </w:p>
    <w:p>
      <w:pPr>
        <w:pStyle w:val="Normal"/>
        <w:rPr/>
      </w:pPr>
      <w:r>
        <w:rPr/>
        <w:t>In hoofdstuk 4 staan de (interne) ontwikkelingen bij Orionis (resultaten re-integratie, vroeg-signalering, werken naar vermogen, implementatieplan toekomstbestendig werkleerbedrijf; van crisis naar crisis).</w:t>
      </w:r>
    </w:p>
    <w:p>
      <w:pPr>
        <w:pStyle w:val="Normal"/>
        <w:rPr/>
      </w:pPr>
      <w:r>
        <w:rPr/>
        <w:t>In hoofdstuk 5 worden de kaders voor de periode 2023 t/m 2026 vanuit 3 perspectieven uitgewerkt.</w:t>
      </w:r>
    </w:p>
    <w:p>
      <w:pPr>
        <w:pStyle w:val="ListParagraph"/>
        <w:numPr>
          <w:ilvl w:val="0"/>
          <w:numId w:val="1"/>
        </w:numPr>
        <w:rPr/>
      </w:pPr>
      <w:r>
        <w:rPr/>
        <w:t>Vanuit het klantperspectief: werken vanuit vertrouwen, eenvoudige dienstverlening zonder drempels, de menselijke maat, verbinding met klanten, voorkomen is beter dan genezen);</w:t>
      </w:r>
    </w:p>
    <w:p>
      <w:pPr>
        <w:pStyle w:val="ListParagraph"/>
        <w:numPr>
          <w:ilvl w:val="0"/>
          <w:numId w:val="1"/>
        </w:numPr>
        <w:rPr/>
      </w:pPr>
      <w:r>
        <w:rPr/>
        <w:t>Vanuit werkgeversperspectief en</w:t>
      </w:r>
    </w:p>
    <w:p>
      <w:pPr>
        <w:pStyle w:val="ListParagraph"/>
        <w:numPr>
          <w:ilvl w:val="0"/>
          <w:numId w:val="1"/>
        </w:numPr>
        <w:rPr/>
      </w:pPr>
      <w:r>
        <w:rPr/>
        <w:t xml:space="preserve">Vanuit de gemeenten: armoedebeleid is onderdeel van een integrale ondersteuning van inwoners. </w:t>
      </w:r>
      <w:r>
        <w:rPr>
          <w:i/>
          <w:iCs/>
        </w:rPr>
        <w:t>Dit beleid moet de komende jaren door de gemeenten worden geactualiseerd</w:t>
      </w:r>
      <w:r>
        <w:rPr/>
        <w:t xml:space="preserve">. Het armoedebeleid moet bijdragen aan de maats. Participatie en kansengelijkheid. Extra aandacht moet worden besteed aan de groeiende groep kinderen in armoede. </w:t>
      </w:r>
    </w:p>
    <w:p>
      <w:pPr>
        <w:pStyle w:val="Normal"/>
        <w:rPr/>
      </w:pPr>
      <w:r>
        <w:rPr/>
        <w:t>In bijlage 1 staan feiten en cijfers.</w:t>
      </w:r>
    </w:p>
    <w:p>
      <w:pPr>
        <w:pStyle w:val="Normal"/>
        <w:rPr/>
      </w:pPr>
      <w:r>
        <w:rPr/>
      </w:r>
    </w:p>
    <w:p>
      <w:pPr>
        <w:pStyle w:val="Normal"/>
        <w:rPr/>
      </w:pPr>
      <w:r>
        <w:rPr/>
        <w:t>Hannie Vonk,</w:t>
      </w:r>
    </w:p>
    <w:p>
      <w:pPr>
        <w:pStyle w:val="Normal"/>
        <w:rPr/>
      </w:pPr>
      <w:r>
        <w:rPr/>
        <w:t>2 mei 2023</w:t>
      </w:r>
    </w:p>
    <w:p>
      <w:pPr>
        <w:pStyle w:val="ListParagraph"/>
        <w:spacing w:before="0" w:after="160"/>
        <w:ind w:left="720" w:hanging="0"/>
        <w:contextualSpacing/>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c74b68"/>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Pages>1</Pages>
  <Words>360</Words>
  <Characters>2218</Characters>
  <CharactersWithSpaces>2557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2023-05-02T10:05:00Z</dcterms:created>
  <dc:creator>J. Vonk</dc:creator>
  <dc:description/>
  <dc:language>nl-NL</dc:language>
  <cp:lastModifiedBy>J. Vonk</cp:lastModifiedBy>
  <dcterms:modified xsi:type="dcterms:W3CDTF">2023-05-02T10:05:00Z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