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4510" w14:textId="77777777" w:rsidR="00C13831" w:rsidRDefault="00000000">
      <w:pPr>
        <w:pStyle w:val="Geenafstand"/>
        <w:rPr>
          <w:b/>
          <w:bCs/>
          <w:color w:val="000000" w:themeColor="text1"/>
          <w:sz w:val="28"/>
          <w:szCs w:val="28"/>
          <w:lang w:eastAsia="nl-NL"/>
        </w:rPr>
      </w:pPr>
      <w:r>
        <w:rPr>
          <w:b/>
          <w:bCs/>
          <w:color w:val="000000" w:themeColor="text1"/>
          <w:sz w:val="28"/>
          <w:szCs w:val="28"/>
          <w:lang w:eastAsia="nl-NL"/>
        </w:rPr>
        <w:t xml:space="preserve">Huishoudelijk Reglement Adviesraad Sociaal Domein Middelburg </w:t>
      </w:r>
    </w:p>
    <w:p w14:paraId="1ADF6273" w14:textId="77777777" w:rsidR="00C13831" w:rsidRDefault="00000000">
      <w:pPr>
        <w:pStyle w:val="Geenafstand"/>
        <w:rPr>
          <w:color w:val="000000" w:themeColor="text1"/>
          <w:lang w:eastAsia="nl-NL"/>
        </w:rPr>
      </w:pPr>
      <w:r>
        <w:rPr>
          <w:color w:val="000000" w:themeColor="text1"/>
          <w:sz w:val="20"/>
          <w:szCs w:val="20"/>
          <w:lang w:eastAsia="nl-NL"/>
        </w:rPr>
        <w:t>januari 2023</w:t>
      </w:r>
      <w:r>
        <w:rPr>
          <w:color w:val="000000" w:themeColor="text1"/>
          <w:lang w:eastAsia="nl-NL"/>
        </w:rPr>
        <w:br/>
      </w:r>
    </w:p>
    <w:p w14:paraId="06D099AB" w14:textId="77777777" w:rsidR="00C13831" w:rsidRDefault="00000000">
      <w:pPr>
        <w:pStyle w:val="Geenafstand"/>
        <w:numPr>
          <w:ilvl w:val="0"/>
          <w:numId w:val="1"/>
        </w:numPr>
        <w:ind w:left="284" w:hanging="284"/>
        <w:rPr>
          <w:b/>
          <w:bCs/>
          <w:color w:val="000000" w:themeColor="text1"/>
          <w:sz w:val="21"/>
          <w:szCs w:val="21"/>
          <w:lang w:eastAsia="nl-NL"/>
        </w:rPr>
      </w:pPr>
      <w:r>
        <w:rPr>
          <w:b/>
          <w:bCs/>
          <w:color w:val="000000" w:themeColor="text1"/>
          <w:sz w:val="21"/>
          <w:szCs w:val="21"/>
          <w:lang w:eastAsia="nl-NL"/>
        </w:rPr>
        <w:t>Reikwijdte van de Adviesraad Sociaal Domein (ASD)</w:t>
      </w:r>
    </w:p>
    <w:p w14:paraId="0BA3D7F7" w14:textId="77777777" w:rsidR="00C13831" w:rsidRDefault="00000000">
      <w:pPr>
        <w:pStyle w:val="Geenafstand"/>
        <w:rPr>
          <w:color w:val="000000" w:themeColor="text1"/>
          <w:sz w:val="21"/>
          <w:szCs w:val="21"/>
          <w:lang w:eastAsia="nl-NL"/>
        </w:rPr>
      </w:pPr>
      <w:r>
        <w:rPr>
          <w:color w:val="000000" w:themeColor="text1"/>
          <w:sz w:val="21"/>
          <w:szCs w:val="21"/>
          <w:lang w:eastAsia="nl-NL"/>
        </w:rPr>
        <w:t>Het werkterrein van de ASD omvat de volgende 5 aandachtsvelden die samen het Sociaal Domein omspannen:</w:t>
      </w:r>
    </w:p>
    <w:p w14:paraId="27A0E3F7" w14:textId="77777777" w:rsidR="00C13831" w:rsidRDefault="00000000">
      <w:pPr>
        <w:pStyle w:val="Geenafstand"/>
        <w:rPr>
          <w:color w:val="000000" w:themeColor="text1"/>
          <w:sz w:val="21"/>
          <w:szCs w:val="21"/>
          <w:lang w:eastAsia="nl-NL"/>
        </w:rPr>
      </w:pPr>
      <w:r>
        <w:rPr>
          <w:color w:val="000000" w:themeColor="text1"/>
          <w:sz w:val="21"/>
          <w:szCs w:val="21"/>
          <w:lang w:eastAsia="nl-NL"/>
        </w:rPr>
        <w:t>A: jeugd &amp; onderwijs</w:t>
      </w:r>
    </w:p>
    <w:p w14:paraId="62564E46" w14:textId="77777777" w:rsidR="00C13831" w:rsidRDefault="00000000">
      <w:pPr>
        <w:pStyle w:val="Geenafstand"/>
        <w:rPr>
          <w:color w:val="000000" w:themeColor="text1"/>
          <w:sz w:val="21"/>
          <w:szCs w:val="21"/>
          <w:lang w:eastAsia="nl-NL"/>
        </w:rPr>
      </w:pPr>
      <w:r>
        <w:rPr>
          <w:color w:val="000000" w:themeColor="text1"/>
          <w:sz w:val="21"/>
          <w:szCs w:val="21"/>
          <w:lang w:eastAsia="nl-NL"/>
        </w:rPr>
        <w:t>B: welzijn &amp;mantelzorg</w:t>
      </w:r>
    </w:p>
    <w:p w14:paraId="2405C194" w14:textId="77777777" w:rsidR="00C13831" w:rsidRDefault="00000000">
      <w:pPr>
        <w:pStyle w:val="Geenafstand"/>
        <w:rPr>
          <w:color w:val="000000" w:themeColor="text1"/>
          <w:sz w:val="21"/>
          <w:szCs w:val="21"/>
          <w:lang w:eastAsia="nl-NL"/>
        </w:rPr>
      </w:pPr>
      <w:r>
        <w:rPr>
          <w:color w:val="000000" w:themeColor="text1"/>
          <w:sz w:val="21"/>
          <w:szCs w:val="21"/>
          <w:lang w:eastAsia="nl-NL"/>
        </w:rPr>
        <w:t>C: werk en inkomen</w:t>
      </w:r>
    </w:p>
    <w:p w14:paraId="0BDFFEB2" w14:textId="77777777" w:rsidR="00C13831" w:rsidRDefault="00000000">
      <w:pPr>
        <w:pStyle w:val="Geenafstand"/>
        <w:rPr>
          <w:color w:val="000000" w:themeColor="text1"/>
          <w:sz w:val="21"/>
          <w:szCs w:val="21"/>
          <w:lang w:eastAsia="nl-NL"/>
        </w:rPr>
      </w:pPr>
      <w:r>
        <w:rPr>
          <w:color w:val="000000" w:themeColor="text1"/>
          <w:sz w:val="21"/>
          <w:szCs w:val="21"/>
          <w:lang w:eastAsia="nl-NL"/>
        </w:rPr>
        <w:t>D: wonen en leefomgeving</w:t>
      </w:r>
    </w:p>
    <w:p w14:paraId="2B3AA16C" w14:textId="77777777" w:rsidR="00C13831" w:rsidRDefault="00000000">
      <w:pPr>
        <w:pStyle w:val="Geenafstand"/>
        <w:rPr>
          <w:color w:val="000000" w:themeColor="text1"/>
          <w:sz w:val="21"/>
          <w:szCs w:val="21"/>
          <w:lang w:eastAsia="nl-NL"/>
        </w:rPr>
      </w:pPr>
      <w:r>
        <w:rPr>
          <w:color w:val="000000" w:themeColor="text1"/>
          <w:sz w:val="21"/>
          <w:szCs w:val="21"/>
          <w:lang w:eastAsia="nl-NL"/>
        </w:rPr>
        <w:t>E: mobiliteit en toegankelijkheid.</w:t>
      </w:r>
    </w:p>
    <w:p w14:paraId="034F6CE7" w14:textId="77777777" w:rsidR="00C13831" w:rsidRDefault="00C13831">
      <w:pPr>
        <w:pStyle w:val="Geenafstand"/>
        <w:rPr>
          <w:color w:val="000000" w:themeColor="text1"/>
          <w:sz w:val="21"/>
          <w:szCs w:val="21"/>
          <w:lang w:eastAsia="nl-NL"/>
        </w:rPr>
      </w:pPr>
    </w:p>
    <w:p w14:paraId="19118408"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 xml:space="preserve">2. Samenstelling van de Adviesraad </w:t>
      </w:r>
    </w:p>
    <w:p w14:paraId="5002DD88"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2.1</w:t>
      </w:r>
      <w:r>
        <w:rPr>
          <w:b/>
          <w:bCs/>
          <w:color w:val="000000" w:themeColor="text1"/>
          <w:sz w:val="21"/>
          <w:szCs w:val="21"/>
          <w:lang w:eastAsia="nl-NL"/>
        </w:rPr>
        <w:br/>
      </w:r>
      <w:r>
        <w:rPr>
          <w:color w:val="000000" w:themeColor="text1"/>
          <w:sz w:val="21"/>
          <w:szCs w:val="21"/>
          <w:lang w:eastAsia="nl-NL"/>
        </w:rPr>
        <w:t>De ASD bestaat uit 12 leden, inclusief de voorzitter. Met betrekking tot de samenstelling van de ASD wordt ernaar gestreefd dat de kennis van alle 5 aandachtsvelden verspreid aanwezig is bij de zittende leden en de continuïteit en voortgang van werkzaamheden binnen elk aandachtsgebied kunnen worden bewerkstelligd.</w:t>
      </w:r>
    </w:p>
    <w:p w14:paraId="18F984D9"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2.2</w:t>
      </w:r>
      <w:r>
        <w:rPr>
          <w:b/>
          <w:bCs/>
          <w:color w:val="000000" w:themeColor="text1"/>
          <w:sz w:val="21"/>
          <w:szCs w:val="21"/>
          <w:lang w:eastAsia="nl-NL"/>
        </w:rPr>
        <w:br/>
      </w:r>
      <w:r>
        <w:rPr>
          <w:color w:val="000000" w:themeColor="text1"/>
          <w:sz w:val="21"/>
          <w:szCs w:val="21"/>
          <w:lang w:eastAsia="nl-NL"/>
        </w:rPr>
        <w:t>De voorzitter en de</w:t>
      </w:r>
      <w:r>
        <w:rPr>
          <w:color w:val="000000" w:themeColor="text1"/>
          <w:sz w:val="21"/>
          <w:szCs w:val="21"/>
          <w:u w:val="single"/>
          <w:lang w:eastAsia="nl-NL"/>
        </w:rPr>
        <w:t xml:space="preserve"> l</w:t>
      </w:r>
      <w:r>
        <w:rPr>
          <w:color w:val="000000" w:themeColor="text1"/>
          <w:sz w:val="21"/>
          <w:szCs w:val="21"/>
          <w:lang w:eastAsia="nl-NL"/>
        </w:rPr>
        <w:t>eden van de ASD worden benoemd door het college van B&amp;W van de gemeente Middelburg op voordracht van de ASD. De ASD werft en selecteert zelf haar beoogde nieuwe leden.</w:t>
      </w:r>
      <w:r>
        <w:rPr>
          <w:color w:val="000000" w:themeColor="text1"/>
          <w:sz w:val="21"/>
          <w:szCs w:val="21"/>
          <w:lang w:eastAsia="nl-NL"/>
        </w:rPr>
        <w:br/>
      </w:r>
      <w:r>
        <w:rPr>
          <w:b/>
          <w:bCs/>
          <w:color w:val="000000" w:themeColor="text1"/>
          <w:sz w:val="21"/>
          <w:szCs w:val="21"/>
          <w:lang w:eastAsia="nl-NL"/>
        </w:rPr>
        <w:t>2.3</w:t>
      </w:r>
      <w:r>
        <w:rPr>
          <w:b/>
          <w:bCs/>
          <w:color w:val="000000" w:themeColor="text1"/>
          <w:sz w:val="21"/>
          <w:szCs w:val="21"/>
          <w:lang w:eastAsia="nl-NL"/>
        </w:rPr>
        <w:br/>
      </w:r>
      <w:r>
        <w:rPr>
          <w:color w:val="000000" w:themeColor="text1"/>
          <w:sz w:val="21"/>
          <w:szCs w:val="21"/>
          <w:lang w:eastAsia="nl-NL"/>
        </w:rPr>
        <w:t xml:space="preserve">Leden van de ASD worden voor een periode van 3 jaar benoemd en kunnen één keer worden herbenoemd. </w:t>
      </w:r>
    </w:p>
    <w:p w14:paraId="376A3586"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2.4</w:t>
      </w:r>
      <w:r>
        <w:rPr>
          <w:b/>
          <w:bCs/>
          <w:color w:val="000000" w:themeColor="text1"/>
          <w:sz w:val="21"/>
          <w:szCs w:val="21"/>
          <w:lang w:eastAsia="nl-NL"/>
        </w:rPr>
        <w:br/>
      </w:r>
      <w:r>
        <w:rPr>
          <w:color w:val="000000" w:themeColor="text1"/>
          <w:sz w:val="21"/>
          <w:szCs w:val="21"/>
          <w:lang w:eastAsia="nl-NL"/>
        </w:rPr>
        <w:t xml:space="preserve">De ASD stelt een rooster van aftreden op. Dit rooster voorziet in een evenwichtige vervanging van leden in de tijd, zodat opgebouwde ervaring binnen de ASD blijft behouden; zo nodig kan de zittingstermijn van leden voor dit doel tot maximaal 1 jaar worden verlengd. </w:t>
      </w:r>
      <w:r>
        <w:rPr>
          <w:color w:val="000000" w:themeColor="text1"/>
          <w:sz w:val="21"/>
          <w:szCs w:val="21"/>
          <w:lang w:eastAsia="nl-NL"/>
        </w:rPr>
        <w:br/>
      </w:r>
      <w:r>
        <w:rPr>
          <w:b/>
          <w:bCs/>
          <w:color w:val="000000" w:themeColor="text1"/>
          <w:sz w:val="21"/>
          <w:szCs w:val="21"/>
          <w:lang w:eastAsia="nl-NL"/>
        </w:rPr>
        <w:t>2.5</w:t>
      </w:r>
    </w:p>
    <w:p w14:paraId="00943478" w14:textId="77777777" w:rsidR="00C13831" w:rsidRDefault="00000000">
      <w:pPr>
        <w:pStyle w:val="Geenafstand"/>
        <w:rPr>
          <w:color w:val="000000" w:themeColor="text1"/>
          <w:sz w:val="21"/>
          <w:szCs w:val="21"/>
          <w:lang w:eastAsia="nl-NL"/>
        </w:rPr>
      </w:pPr>
      <w:r>
        <w:rPr>
          <w:color w:val="000000" w:themeColor="text1"/>
          <w:sz w:val="21"/>
          <w:szCs w:val="21"/>
          <w:lang w:eastAsia="nl-NL"/>
        </w:rPr>
        <w:t xml:space="preserve">De voorzitter wordt in functie gekozen, d.w.z. dat specifieke kennis van het werkterrein van de ASD als eis ondergeschikt is aan de eisen van goed voorzitterschap en vaardigheden voor het onderhouden van externe en bestuurlijke contacten. De ASD doet een voorstel aan het college van B&amp;W van de gemeente Middelburg en deze benoemt de voorzitter van de ASD. Voor de voorzitter geldt hetzelfde als bepaald in lid 2.3. </w:t>
      </w:r>
    </w:p>
    <w:p w14:paraId="50AD8A74" w14:textId="77777777" w:rsidR="00C13831" w:rsidRDefault="00000000">
      <w:pPr>
        <w:pStyle w:val="Geenafstand"/>
        <w:rPr>
          <w:color w:val="000000" w:themeColor="text1"/>
          <w:sz w:val="21"/>
          <w:szCs w:val="21"/>
          <w:lang w:eastAsia="nl-NL"/>
        </w:rPr>
      </w:pPr>
      <w:r>
        <w:rPr>
          <w:color w:val="000000" w:themeColor="text1"/>
          <w:sz w:val="21"/>
          <w:szCs w:val="21"/>
          <w:lang w:eastAsia="nl-NL"/>
        </w:rPr>
        <w:t>De voorzitter zorgt voor de voorwaarden voor het goed functioneren van  de ASD, zit de vergaderingen van de ASD voor en vertegenwoordigt de ASD naar buiten.</w:t>
      </w:r>
    </w:p>
    <w:p w14:paraId="2CA55A16" w14:textId="77777777" w:rsidR="00C13831" w:rsidRDefault="00000000">
      <w:pPr>
        <w:pStyle w:val="Geenafstand"/>
        <w:rPr>
          <w:color w:val="000000" w:themeColor="text1"/>
          <w:sz w:val="21"/>
          <w:szCs w:val="21"/>
          <w:lang w:eastAsia="nl-NL"/>
        </w:rPr>
      </w:pPr>
      <w:r>
        <w:rPr>
          <w:color w:val="000000" w:themeColor="text1"/>
          <w:sz w:val="21"/>
          <w:szCs w:val="21"/>
          <w:lang w:eastAsia="nl-NL"/>
        </w:rPr>
        <w:t>De voorzitter voert jaarlijks persoonlijk gesprekken met de leden over hun ervaringen met en zienswijze op het functioneren van de raad.</w:t>
      </w:r>
    </w:p>
    <w:p w14:paraId="5E7DCA0B"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2.6</w:t>
      </w:r>
      <w:r>
        <w:rPr>
          <w:b/>
          <w:bCs/>
          <w:color w:val="000000" w:themeColor="text1"/>
          <w:sz w:val="21"/>
          <w:szCs w:val="21"/>
          <w:lang w:eastAsia="nl-NL"/>
        </w:rPr>
        <w:br/>
      </w:r>
      <w:r>
        <w:rPr>
          <w:color w:val="000000" w:themeColor="text1"/>
          <w:sz w:val="21"/>
          <w:szCs w:val="21"/>
          <w:lang w:eastAsia="nl-NL"/>
        </w:rPr>
        <w:t xml:space="preserve">De leden van de ASD wijzen uit hun midden de voorzitter en de secretaris aan; </w:t>
      </w:r>
      <w:ins w:id="0" w:author="A. de Jong" w:date="2023-01-12T12:32:00Z">
        <w:r>
          <w:rPr>
            <w:color w:val="000000" w:themeColor="text1"/>
            <w:sz w:val="21"/>
            <w:szCs w:val="21"/>
            <w:lang w:eastAsia="nl-NL"/>
          </w:rPr>
          <w:t>i</w:t>
        </w:r>
      </w:ins>
      <w:r>
        <w:rPr>
          <w:color w:val="000000" w:themeColor="text1"/>
          <w:sz w:val="21"/>
          <w:szCs w:val="21"/>
          <w:lang w:eastAsia="nl-NL"/>
        </w:rPr>
        <w:t>ndien uit de leden geen geschikte voorzitter kan worden gekozen wordt een procedure voor externe werving gestart.</w:t>
      </w:r>
    </w:p>
    <w:p w14:paraId="1ABCEFD9"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2.7</w:t>
      </w:r>
      <w:r>
        <w:rPr>
          <w:b/>
          <w:bCs/>
          <w:color w:val="000000" w:themeColor="text1"/>
          <w:sz w:val="21"/>
          <w:szCs w:val="21"/>
          <w:lang w:eastAsia="nl-NL"/>
        </w:rPr>
        <w:br/>
      </w:r>
      <w:r>
        <w:rPr>
          <w:color w:val="000000" w:themeColor="text1"/>
          <w:sz w:val="21"/>
          <w:szCs w:val="21"/>
          <w:lang w:eastAsia="nl-NL"/>
        </w:rPr>
        <w:t>De secretaris:</w:t>
      </w:r>
      <w:r>
        <w:rPr>
          <w:color w:val="000000" w:themeColor="text1"/>
          <w:sz w:val="21"/>
          <w:szCs w:val="21"/>
          <w:lang w:eastAsia="nl-NL"/>
        </w:rPr>
        <w:br/>
        <w:t>- verzorgt de formele correspondentie van de ASD;</w:t>
      </w:r>
      <w:r>
        <w:rPr>
          <w:color w:val="000000" w:themeColor="text1"/>
          <w:sz w:val="21"/>
          <w:szCs w:val="21"/>
          <w:lang w:eastAsia="nl-NL"/>
        </w:rPr>
        <w:br/>
        <w:t xml:space="preserve">- verstuurt de adviezen van de raad aan het college van B&amp;W; </w:t>
      </w:r>
      <w:r>
        <w:rPr>
          <w:color w:val="000000" w:themeColor="text1"/>
          <w:sz w:val="21"/>
          <w:szCs w:val="21"/>
          <w:lang w:eastAsia="nl-NL"/>
        </w:rPr>
        <w:br/>
        <w:t xml:space="preserve">- beheert en onderhoudt de website van de ASD in overleg en samenspraak met de leden van de hiervoor ingestelde werkgroep van de ASD. </w:t>
      </w:r>
    </w:p>
    <w:p w14:paraId="5D4A283B" w14:textId="77777777" w:rsidR="00C13831" w:rsidRDefault="00000000">
      <w:pPr>
        <w:pStyle w:val="Geenafstand"/>
        <w:rPr>
          <w:color w:val="000000" w:themeColor="text1"/>
          <w:sz w:val="21"/>
          <w:szCs w:val="21"/>
          <w:lang w:eastAsia="nl-NL"/>
        </w:rPr>
      </w:pPr>
      <w:r>
        <w:rPr>
          <w:color w:val="000000" w:themeColor="text1"/>
          <w:sz w:val="21"/>
          <w:szCs w:val="21"/>
          <w:lang w:eastAsia="nl-NL"/>
        </w:rPr>
        <w:t>- bereidt, in overleg met de voorzitter, de agenda van vergaderingen van de ASD voor;</w:t>
      </w:r>
      <w:r>
        <w:rPr>
          <w:color w:val="000000" w:themeColor="text1"/>
          <w:sz w:val="21"/>
          <w:szCs w:val="21"/>
          <w:lang w:eastAsia="nl-NL"/>
        </w:rPr>
        <w:br/>
        <w:t>- is verantwoordelijk voor het archief van de ASD en</w:t>
      </w:r>
      <w:r>
        <w:rPr>
          <w:color w:val="000000" w:themeColor="text1"/>
          <w:sz w:val="21"/>
          <w:szCs w:val="21"/>
          <w:lang w:eastAsia="nl-NL"/>
        </w:rPr>
        <w:br/>
        <w:t>- stelt het  jaarverslag van de ASD op</w:t>
      </w:r>
      <w:ins w:id="1" w:author="A. de Jong" w:date="2023-01-12T12:25:00Z">
        <w:r>
          <w:rPr>
            <w:color w:val="000000" w:themeColor="text1"/>
            <w:sz w:val="21"/>
            <w:szCs w:val="21"/>
            <w:lang w:eastAsia="nl-NL"/>
          </w:rPr>
          <w:t xml:space="preserve">, </w:t>
        </w:r>
      </w:ins>
      <w:r>
        <w:rPr>
          <w:color w:val="000000" w:themeColor="text1"/>
          <w:sz w:val="21"/>
          <w:szCs w:val="21"/>
          <w:lang w:eastAsia="nl-NL"/>
        </w:rPr>
        <w:t xml:space="preserve"> .</w:t>
      </w:r>
      <w:r>
        <w:rPr>
          <w:color w:val="000000" w:themeColor="text1"/>
          <w:sz w:val="21"/>
          <w:szCs w:val="21"/>
          <w:lang w:eastAsia="nl-NL"/>
        </w:rPr>
        <w:br/>
      </w:r>
      <w:r>
        <w:rPr>
          <w:b/>
          <w:bCs/>
          <w:color w:val="000000" w:themeColor="text1"/>
          <w:sz w:val="21"/>
          <w:szCs w:val="21"/>
          <w:lang w:eastAsia="nl-NL"/>
        </w:rPr>
        <w:t>2.8</w:t>
      </w:r>
      <w:r>
        <w:rPr>
          <w:b/>
          <w:bCs/>
          <w:color w:val="000000" w:themeColor="text1"/>
          <w:sz w:val="21"/>
          <w:szCs w:val="21"/>
          <w:lang w:eastAsia="nl-NL"/>
        </w:rPr>
        <w:br/>
      </w:r>
      <w:r>
        <w:rPr>
          <w:color w:val="000000" w:themeColor="text1"/>
          <w:sz w:val="21"/>
          <w:szCs w:val="21"/>
          <w:lang w:eastAsia="nl-NL"/>
        </w:rPr>
        <w:t>Voor de verslaglegging van de reguliere vergaderingen kan de adviesraad gebruik maken van een notulist. De gemeente draagt zorg voor het benodigde budget.</w:t>
      </w:r>
    </w:p>
    <w:p w14:paraId="00F63575" w14:textId="77777777" w:rsidR="00C13831" w:rsidRDefault="00C13831">
      <w:pPr>
        <w:pStyle w:val="Geenafstand"/>
        <w:rPr>
          <w:color w:val="000000" w:themeColor="text1"/>
          <w:sz w:val="21"/>
          <w:szCs w:val="21"/>
          <w:lang w:eastAsia="nl-NL"/>
        </w:rPr>
      </w:pPr>
    </w:p>
    <w:p w14:paraId="006D6AB4" w14:textId="77777777" w:rsidR="00C13831" w:rsidRDefault="00C13831">
      <w:pPr>
        <w:pStyle w:val="Geenafstand"/>
        <w:rPr>
          <w:color w:val="000000" w:themeColor="text1"/>
          <w:sz w:val="21"/>
          <w:szCs w:val="21"/>
          <w:lang w:eastAsia="nl-NL"/>
        </w:rPr>
      </w:pPr>
    </w:p>
    <w:p w14:paraId="00A31A6B" w14:textId="77777777" w:rsidR="00C13831" w:rsidRDefault="00C13831">
      <w:pPr>
        <w:pStyle w:val="Geenafstand"/>
        <w:rPr>
          <w:color w:val="000000" w:themeColor="text1"/>
          <w:sz w:val="21"/>
          <w:szCs w:val="21"/>
          <w:lang w:eastAsia="nl-NL"/>
        </w:rPr>
      </w:pPr>
    </w:p>
    <w:p w14:paraId="0C391B21" w14:textId="77777777" w:rsidR="00C13831" w:rsidRDefault="00000000">
      <w:pPr>
        <w:pStyle w:val="Geenafstand"/>
        <w:rPr>
          <w:b/>
          <w:bCs/>
          <w:color w:val="000000" w:themeColor="text1"/>
          <w:sz w:val="21"/>
          <w:szCs w:val="21"/>
          <w:lang w:eastAsia="nl-NL"/>
        </w:rPr>
      </w:pPr>
      <w:r>
        <w:rPr>
          <w:b/>
          <w:bCs/>
          <w:color w:val="000000" w:themeColor="text1"/>
          <w:sz w:val="21"/>
          <w:szCs w:val="21"/>
          <w:lang w:eastAsia="nl-NL"/>
        </w:rPr>
        <w:t>3. Taakverdeling en totstandkoming adviezen</w:t>
      </w:r>
    </w:p>
    <w:p w14:paraId="05D2782F" w14:textId="77777777" w:rsidR="00C13831" w:rsidRDefault="00000000">
      <w:pPr>
        <w:pStyle w:val="Geenafstand"/>
        <w:rPr>
          <w:b/>
          <w:bCs/>
          <w:color w:val="000000" w:themeColor="text1"/>
          <w:sz w:val="21"/>
          <w:szCs w:val="21"/>
          <w:lang w:eastAsia="nl-NL"/>
        </w:rPr>
      </w:pPr>
      <w:r>
        <w:rPr>
          <w:b/>
          <w:bCs/>
          <w:color w:val="000000" w:themeColor="text1"/>
          <w:sz w:val="21"/>
          <w:szCs w:val="21"/>
          <w:lang w:eastAsia="nl-NL"/>
        </w:rPr>
        <w:t xml:space="preserve">3.1 </w:t>
      </w:r>
    </w:p>
    <w:p w14:paraId="765964FB" w14:textId="77777777" w:rsidR="00C13831" w:rsidRDefault="00000000">
      <w:pPr>
        <w:pStyle w:val="Geenafstand"/>
        <w:rPr>
          <w:b/>
          <w:bCs/>
          <w:color w:val="000000" w:themeColor="text1"/>
          <w:sz w:val="21"/>
          <w:szCs w:val="21"/>
          <w:lang w:eastAsia="nl-NL"/>
        </w:rPr>
      </w:pPr>
      <w:r>
        <w:rPr>
          <w:color w:val="000000" w:themeColor="text1"/>
          <w:sz w:val="21"/>
          <w:szCs w:val="21"/>
          <w:lang w:eastAsia="nl-NL"/>
        </w:rPr>
        <w:t>De ASD adviseert het college van B&amp;W</w:t>
      </w:r>
      <w:ins w:id="2" w:author="A. de Jong" w:date="2023-01-12T12:38:00Z">
        <w:r>
          <w:rPr>
            <w:color w:val="000000" w:themeColor="text1"/>
            <w:sz w:val="21"/>
            <w:szCs w:val="21"/>
            <w:lang w:eastAsia="nl-NL"/>
          </w:rPr>
          <w:t xml:space="preserve"> </w:t>
        </w:r>
      </w:ins>
      <w:r>
        <w:rPr>
          <w:color w:val="000000" w:themeColor="text1"/>
          <w:sz w:val="21"/>
          <w:szCs w:val="21"/>
          <w:lang w:eastAsia="nl-NL"/>
        </w:rPr>
        <w:t>gevraagd en ongevraagd over thema’s binnen het Sociaal Domein. Elk lid kan gemotiveerd voorstellen doen voor een ongevraagd advies aan het college</w:t>
      </w:r>
      <w:ins w:id="3" w:author="A. de Jong" w:date="2023-01-12T12:38:00Z">
        <w:r>
          <w:rPr>
            <w:color w:val="000000" w:themeColor="text1"/>
            <w:sz w:val="21"/>
            <w:szCs w:val="21"/>
            <w:lang w:eastAsia="nl-NL"/>
          </w:rPr>
          <w:t>.</w:t>
        </w:r>
      </w:ins>
    </w:p>
    <w:p w14:paraId="5E83E3FB" w14:textId="77777777" w:rsidR="00C13831" w:rsidRDefault="00000000">
      <w:pPr>
        <w:pStyle w:val="Geenafstand"/>
        <w:rPr>
          <w:color w:val="000000" w:themeColor="text1"/>
          <w:sz w:val="21"/>
          <w:szCs w:val="21"/>
          <w:lang w:eastAsia="nl-NL"/>
        </w:rPr>
      </w:pPr>
      <w:r>
        <w:rPr>
          <w:color w:val="000000" w:themeColor="text1"/>
          <w:sz w:val="21"/>
          <w:szCs w:val="21"/>
          <w:lang w:eastAsia="nl-NL"/>
        </w:rPr>
        <w:t xml:space="preserve">De onderwerpen waarover advies wordt gevraagd worden toebedeeld aan een werkgroep. De werkgroepen zijn samengesteld op basis van deskundigheid en beschikbaarheid. </w:t>
      </w:r>
    </w:p>
    <w:p w14:paraId="04CE07CD" w14:textId="77777777" w:rsidR="00C13831" w:rsidRDefault="00000000">
      <w:pPr>
        <w:pStyle w:val="Geenafstand"/>
        <w:rPr>
          <w:color w:val="000000" w:themeColor="text1"/>
          <w:sz w:val="21"/>
          <w:szCs w:val="21"/>
          <w:lang w:eastAsia="nl-NL"/>
        </w:rPr>
      </w:pPr>
      <w:r>
        <w:rPr>
          <w:color w:val="000000" w:themeColor="text1"/>
          <w:sz w:val="21"/>
          <w:szCs w:val="21"/>
          <w:lang w:eastAsia="nl-NL"/>
        </w:rPr>
        <w:t>De werkgroepen zijn tijdelijk en ronden hun werkzaamheden in de regel af met een advies.</w:t>
      </w:r>
    </w:p>
    <w:p w14:paraId="6F0E015C" w14:textId="77777777" w:rsidR="00C13831" w:rsidRDefault="00000000">
      <w:pPr>
        <w:pStyle w:val="Geenafstand"/>
        <w:rPr>
          <w:b/>
          <w:bCs/>
          <w:color w:val="000000" w:themeColor="text1"/>
          <w:sz w:val="21"/>
          <w:szCs w:val="21"/>
          <w:lang w:eastAsia="nl-NL"/>
        </w:rPr>
      </w:pPr>
      <w:r>
        <w:rPr>
          <w:b/>
          <w:bCs/>
          <w:color w:val="000000" w:themeColor="text1"/>
          <w:sz w:val="21"/>
          <w:szCs w:val="21"/>
          <w:lang w:eastAsia="nl-NL"/>
        </w:rPr>
        <w:t xml:space="preserve">3.2 </w:t>
      </w:r>
    </w:p>
    <w:p w14:paraId="075727FA" w14:textId="77777777" w:rsidR="00C13831" w:rsidRDefault="00000000">
      <w:pPr>
        <w:pStyle w:val="Geenafstand"/>
        <w:rPr>
          <w:color w:val="000000" w:themeColor="text1"/>
        </w:rPr>
      </w:pPr>
      <w:r>
        <w:rPr>
          <w:color w:val="000000" w:themeColor="text1"/>
          <w:sz w:val="21"/>
          <w:szCs w:val="21"/>
          <w:lang w:eastAsia="nl-NL"/>
        </w:rPr>
        <w:t>De leden van de werkgroep wijzen uit hun midden een trekker aan. De trekker is verantwoordelijk voor het informeren van de andere leden in de plenaire raad over de voortgang van de werkgroep,</w:t>
      </w:r>
      <w:ins w:id="4" w:author="A. de Jong" w:date="2023-01-12T12:39:00Z">
        <w:r>
          <w:rPr>
            <w:color w:val="000000" w:themeColor="text1"/>
            <w:sz w:val="21"/>
            <w:szCs w:val="21"/>
            <w:lang w:eastAsia="nl-NL"/>
          </w:rPr>
          <w:t xml:space="preserve"> </w:t>
        </w:r>
      </w:ins>
      <w:r>
        <w:rPr>
          <w:color w:val="000000" w:themeColor="text1"/>
          <w:sz w:val="21"/>
          <w:szCs w:val="21"/>
          <w:lang w:eastAsia="nl-NL"/>
        </w:rPr>
        <w:t>het opstellen van een (concept) advies, het agenderen van het concept advies voor de plenaire vergadering en het leveren van een bijdrage aan het jaarverslag en het jaarplan.</w:t>
      </w:r>
    </w:p>
    <w:p w14:paraId="35A5578B" w14:textId="77777777" w:rsidR="00C13831" w:rsidRDefault="00000000">
      <w:pPr>
        <w:pStyle w:val="Geenafstand"/>
        <w:rPr>
          <w:b/>
          <w:bCs/>
          <w:color w:val="000000" w:themeColor="text1"/>
          <w:sz w:val="21"/>
          <w:szCs w:val="21"/>
          <w:lang w:eastAsia="nl-NL"/>
        </w:rPr>
      </w:pPr>
      <w:r>
        <w:rPr>
          <w:b/>
          <w:bCs/>
          <w:color w:val="000000" w:themeColor="text1"/>
          <w:sz w:val="21"/>
          <w:szCs w:val="21"/>
          <w:lang w:eastAsia="nl-NL"/>
        </w:rPr>
        <w:t xml:space="preserve">3.3 </w:t>
      </w:r>
    </w:p>
    <w:p w14:paraId="231C5267" w14:textId="77777777" w:rsidR="00C13831" w:rsidRDefault="00000000">
      <w:pPr>
        <w:pStyle w:val="Geenafstand"/>
        <w:rPr>
          <w:color w:val="000000" w:themeColor="text1"/>
          <w:sz w:val="21"/>
          <w:szCs w:val="21"/>
          <w:lang w:eastAsia="nl-NL"/>
        </w:rPr>
      </w:pPr>
      <w:r>
        <w:rPr>
          <w:color w:val="000000" w:themeColor="text1"/>
          <w:sz w:val="21"/>
          <w:szCs w:val="21"/>
          <w:lang w:eastAsia="nl-NL"/>
        </w:rPr>
        <w:t>Na beraadslaging in de plenaire vergadering wordt het advies, al dan niet aa</w:t>
      </w:r>
      <w:ins w:id="5" w:author="A. de Jong" w:date="2023-01-12T12:35:00Z">
        <w:r>
          <w:rPr>
            <w:color w:val="000000" w:themeColor="text1"/>
            <w:sz w:val="21"/>
            <w:szCs w:val="21"/>
            <w:lang w:eastAsia="nl-NL"/>
          </w:rPr>
          <w:t>n</w:t>
        </w:r>
      </w:ins>
      <w:r>
        <w:rPr>
          <w:color w:val="000000" w:themeColor="text1"/>
          <w:sz w:val="21"/>
          <w:szCs w:val="21"/>
          <w:lang w:eastAsia="nl-NL"/>
        </w:rPr>
        <w:t>gepast door de trekker van de werkgroep</w:t>
      </w:r>
      <w:ins w:id="6" w:author="A. de Jong" w:date="2023-01-12T12:35:00Z">
        <w:r>
          <w:rPr>
            <w:color w:val="000000" w:themeColor="text1"/>
            <w:sz w:val="21"/>
            <w:szCs w:val="21"/>
            <w:lang w:eastAsia="nl-NL"/>
          </w:rPr>
          <w:t>,</w:t>
        </w:r>
      </w:ins>
      <w:r>
        <w:rPr>
          <w:color w:val="000000" w:themeColor="text1"/>
          <w:sz w:val="21"/>
          <w:szCs w:val="21"/>
          <w:lang w:eastAsia="nl-NL"/>
        </w:rPr>
        <w:t xml:space="preserve"> door de secretaris verstuurd aan het college van B&amp;W. </w:t>
      </w:r>
    </w:p>
    <w:p w14:paraId="10920A45" w14:textId="77777777" w:rsidR="00C13831" w:rsidRDefault="00000000">
      <w:pPr>
        <w:pStyle w:val="Geenafstand"/>
        <w:rPr>
          <w:color w:val="000000" w:themeColor="text1"/>
          <w:sz w:val="21"/>
          <w:szCs w:val="21"/>
          <w:lang w:eastAsia="nl-NL"/>
        </w:rPr>
      </w:pPr>
      <w:r>
        <w:rPr>
          <w:color w:val="000000" w:themeColor="text1"/>
          <w:sz w:val="21"/>
          <w:szCs w:val="21"/>
          <w:lang w:eastAsia="nl-NL"/>
        </w:rPr>
        <w:t>Adviezen zijn steeds schriftelijk, voorzien van een concrete aanleiding of een motief om te adviseren en naar behoren toegelicht.</w:t>
      </w:r>
      <w:r>
        <w:rPr>
          <w:b/>
          <w:bCs/>
          <w:color w:val="000000" w:themeColor="text1"/>
          <w:sz w:val="21"/>
          <w:szCs w:val="21"/>
          <w:lang w:eastAsia="nl-NL"/>
        </w:rPr>
        <w:br/>
        <w:t>3.4</w:t>
      </w:r>
    </w:p>
    <w:p w14:paraId="4DA0AC2B" w14:textId="77777777" w:rsidR="00C13831" w:rsidRDefault="00000000">
      <w:pPr>
        <w:pStyle w:val="Geenafstand"/>
        <w:rPr>
          <w:color w:val="000000" w:themeColor="text1"/>
          <w:sz w:val="21"/>
          <w:szCs w:val="21"/>
          <w:lang w:eastAsia="nl-NL"/>
        </w:rPr>
      </w:pPr>
      <w:r>
        <w:rPr>
          <w:color w:val="000000" w:themeColor="text1"/>
          <w:sz w:val="21"/>
          <w:szCs w:val="21"/>
          <w:lang w:eastAsia="nl-NL"/>
        </w:rPr>
        <w:t>De ASD streeft ernaar haar adviezen op te stellen in consensus. Lukt dit niet, dan wordt in het advies de afwijkende mening van de betreffende leden vermeld.</w:t>
      </w:r>
    </w:p>
    <w:p w14:paraId="27F9C2D1" w14:textId="77777777" w:rsidR="00C13831" w:rsidRDefault="00000000">
      <w:pPr>
        <w:pStyle w:val="Geenafstand"/>
        <w:rPr>
          <w:b/>
          <w:bCs/>
          <w:color w:val="000000" w:themeColor="text1"/>
          <w:sz w:val="21"/>
          <w:szCs w:val="21"/>
          <w:lang w:eastAsia="nl-NL"/>
        </w:rPr>
      </w:pPr>
      <w:r>
        <w:rPr>
          <w:b/>
          <w:bCs/>
          <w:color w:val="000000" w:themeColor="text1"/>
          <w:sz w:val="21"/>
          <w:szCs w:val="21"/>
          <w:lang w:eastAsia="nl-NL"/>
        </w:rPr>
        <w:t>3.5</w:t>
      </w:r>
    </w:p>
    <w:p w14:paraId="33B3938F" w14:textId="77777777" w:rsidR="00C13831" w:rsidRDefault="00000000">
      <w:pPr>
        <w:pStyle w:val="Geenafstand"/>
        <w:rPr>
          <w:color w:val="000000" w:themeColor="text1"/>
          <w:sz w:val="21"/>
          <w:szCs w:val="21"/>
          <w:lang w:eastAsia="nl-NL"/>
        </w:rPr>
      </w:pPr>
      <w:r>
        <w:rPr>
          <w:color w:val="000000" w:themeColor="text1"/>
          <w:sz w:val="21"/>
          <w:szCs w:val="21"/>
          <w:lang w:eastAsia="nl-NL"/>
        </w:rPr>
        <w:t xml:space="preserve">De voorzitter en secretaris ondertekenen de adviezen. </w:t>
      </w:r>
    </w:p>
    <w:p w14:paraId="0B30A14E" w14:textId="77777777" w:rsidR="00C13831" w:rsidRDefault="00000000">
      <w:pPr>
        <w:pStyle w:val="Geenafstand"/>
        <w:rPr>
          <w:b/>
          <w:bCs/>
          <w:color w:val="000000" w:themeColor="text1"/>
          <w:sz w:val="21"/>
          <w:szCs w:val="21"/>
          <w:lang w:eastAsia="nl-NL"/>
        </w:rPr>
      </w:pPr>
      <w:r>
        <w:rPr>
          <w:b/>
          <w:bCs/>
          <w:color w:val="000000" w:themeColor="text1"/>
          <w:sz w:val="21"/>
          <w:szCs w:val="21"/>
          <w:lang w:eastAsia="nl-NL"/>
        </w:rPr>
        <w:t>3.6</w:t>
      </w:r>
    </w:p>
    <w:p w14:paraId="63A8E455" w14:textId="77777777" w:rsidR="00C13831" w:rsidRDefault="00000000">
      <w:pPr>
        <w:pStyle w:val="Geenafstand"/>
        <w:rPr>
          <w:color w:val="000000" w:themeColor="text1"/>
          <w:sz w:val="21"/>
          <w:szCs w:val="21"/>
          <w:lang w:eastAsia="nl-NL"/>
        </w:rPr>
      </w:pPr>
      <w:r>
        <w:rPr>
          <w:color w:val="000000" w:themeColor="text1"/>
          <w:sz w:val="21"/>
          <w:szCs w:val="21"/>
          <w:lang w:eastAsia="nl-NL"/>
        </w:rPr>
        <w:t>De adviezen worden gepubliceerd op de website van de ASD</w:t>
      </w:r>
    </w:p>
    <w:p w14:paraId="614C7728" w14:textId="77777777" w:rsidR="00C13831" w:rsidRDefault="00C13831">
      <w:pPr>
        <w:pStyle w:val="Geenafstand"/>
        <w:rPr>
          <w:b/>
          <w:bCs/>
          <w:color w:val="000000" w:themeColor="text1"/>
          <w:sz w:val="21"/>
          <w:szCs w:val="21"/>
          <w:lang w:eastAsia="nl-NL"/>
        </w:rPr>
      </w:pPr>
    </w:p>
    <w:p w14:paraId="4D84110C"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4.  Vergaderingen van de ASD</w:t>
      </w:r>
      <w:r>
        <w:rPr>
          <w:b/>
          <w:bCs/>
          <w:color w:val="000000" w:themeColor="text1"/>
          <w:sz w:val="21"/>
          <w:szCs w:val="21"/>
          <w:lang w:eastAsia="nl-NL"/>
        </w:rPr>
        <w:br/>
        <w:t>4.1</w:t>
      </w:r>
      <w:r>
        <w:rPr>
          <w:b/>
          <w:bCs/>
          <w:color w:val="000000" w:themeColor="text1"/>
          <w:sz w:val="21"/>
          <w:szCs w:val="21"/>
          <w:lang w:eastAsia="nl-NL"/>
        </w:rPr>
        <w:br/>
      </w:r>
      <w:r>
        <w:rPr>
          <w:color w:val="000000" w:themeColor="text1"/>
          <w:sz w:val="21"/>
          <w:szCs w:val="21"/>
          <w:lang w:eastAsia="nl-NL"/>
        </w:rPr>
        <w:t>De ASD komt in principe 10 keer per jaar bijeen, telkens op de 2de dinsdag van de maand behalve in de maanden juli en augustus. Indien zich dringende zaken voordoen kan de voorzitter in deze periode een vergadering bijeenroepen met de dan beschikbare leden.</w:t>
      </w:r>
      <w:r>
        <w:rPr>
          <w:color w:val="000000" w:themeColor="text1"/>
          <w:sz w:val="21"/>
          <w:szCs w:val="21"/>
          <w:lang w:eastAsia="nl-NL"/>
        </w:rPr>
        <w:br/>
      </w:r>
      <w:r>
        <w:rPr>
          <w:b/>
          <w:bCs/>
          <w:color w:val="000000" w:themeColor="text1"/>
          <w:sz w:val="21"/>
          <w:szCs w:val="21"/>
          <w:lang w:eastAsia="nl-NL"/>
        </w:rPr>
        <w:t>4.2</w:t>
      </w:r>
      <w:r>
        <w:rPr>
          <w:b/>
          <w:bCs/>
          <w:color w:val="000000" w:themeColor="text1"/>
          <w:sz w:val="21"/>
          <w:szCs w:val="21"/>
          <w:lang w:eastAsia="nl-NL"/>
        </w:rPr>
        <w:br/>
      </w:r>
      <w:r>
        <w:rPr>
          <w:color w:val="000000" w:themeColor="text1"/>
          <w:sz w:val="21"/>
          <w:szCs w:val="21"/>
          <w:lang w:eastAsia="nl-NL"/>
        </w:rPr>
        <w:t>Vergaderingen van de ASD zijn niet openbaar. Voor vergaderingen wordt steeds een beleidsambtenaar van de gemeente uitgenodigd. Deze is geen lid van de ASD, maar vergaderdeelnemer zonder stemrecht. Op uitnodiging van de ASD kunnen derden in de vergadering worden uitgenodigd om op specifieke onderwerpen nadere toelichting te geven.</w:t>
      </w:r>
      <w:r>
        <w:rPr>
          <w:color w:val="000000" w:themeColor="text1"/>
          <w:sz w:val="21"/>
          <w:szCs w:val="21"/>
          <w:lang w:eastAsia="nl-NL"/>
        </w:rPr>
        <w:br/>
      </w:r>
      <w:r>
        <w:rPr>
          <w:b/>
          <w:bCs/>
          <w:color w:val="000000" w:themeColor="text1"/>
          <w:sz w:val="21"/>
          <w:szCs w:val="21"/>
          <w:lang w:eastAsia="nl-NL"/>
        </w:rPr>
        <w:t>4.3</w:t>
      </w:r>
      <w:r>
        <w:rPr>
          <w:b/>
          <w:bCs/>
          <w:color w:val="000000" w:themeColor="text1"/>
          <w:sz w:val="21"/>
          <w:szCs w:val="21"/>
          <w:lang w:eastAsia="nl-NL"/>
        </w:rPr>
        <w:br/>
      </w:r>
      <w:r>
        <w:rPr>
          <w:color w:val="000000" w:themeColor="text1"/>
          <w:sz w:val="21"/>
          <w:szCs w:val="21"/>
          <w:lang w:eastAsia="nl-NL"/>
        </w:rPr>
        <w:t>Agenda en bijbehorende stukken worden uiterlijk 3 werkdagen voor de vergadering  (digitaal) verzonden. De agenda wordt tegelijkertijd ook gepubliceerd op de website van de ASD</w:t>
      </w:r>
    </w:p>
    <w:p w14:paraId="5E8ED931"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4.5</w:t>
      </w:r>
      <w:r>
        <w:rPr>
          <w:b/>
          <w:bCs/>
          <w:color w:val="000000" w:themeColor="text1"/>
          <w:sz w:val="21"/>
          <w:szCs w:val="21"/>
          <w:lang w:eastAsia="nl-NL"/>
        </w:rPr>
        <w:br/>
      </w:r>
      <w:r>
        <w:rPr>
          <w:color w:val="000000" w:themeColor="text1"/>
          <w:sz w:val="21"/>
          <w:szCs w:val="21"/>
          <w:lang w:eastAsia="nl-NL"/>
        </w:rPr>
        <w:t>Ieder</w:t>
      </w:r>
      <w:ins w:id="7" w:author="A. de Jong" w:date="2023-01-12T12:44:00Z">
        <w:r>
          <w:rPr>
            <w:color w:val="000000" w:themeColor="text1"/>
            <w:sz w:val="21"/>
            <w:szCs w:val="21"/>
            <w:lang w:eastAsia="nl-NL"/>
          </w:rPr>
          <w:t xml:space="preserve"> </w:t>
        </w:r>
      </w:ins>
      <w:r>
        <w:rPr>
          <w:color w:val="000000" w:themeColor="text1"/>
          <w:sz w:val="21"/>
          <w:szCs w:val="21"/>
          <w:lang w:eastAsia="nl-NL"/>
        </w:rPr>
        <w:t xml:space="preserve">lid  van de ASD  kan -mits voorzien van een schriftelijke toelichting- bij de voorzitter en/of secretaris agendapunten voor behandeling voordragen. </w:t>
      </w:r>
    </w:p>
    <w:p w14:paraId="292F12DB" w14:textId="77777777" w:rsidR="00C13831" w:rsidRDefault="00C13831">
      <w:pPr>
        <w:pStyle w:val="Geenafstand"/>
        <w:rPr>
          <w:ins w:id="8" w:author="A. de Jong" w:date="2023-01-12T12:47:00Z"/>
          <w:color w:val="000000" w:themeColor="text1"/>
          <w:sz w:val="21"/>
          <w:szCs w:val="21"/>
          <w:lang w:eastAsia="nl-NL"/>
        </w:rPr>
      </w:pPr>
    </w:p>
    <w:p w14:paraId="0DF31E2C"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5. Functioneren van de ASD</w:t>
      </w:r>
      <w:r>
        <w:rPr>
          <w:color w:val="000000" w:themeColor="text1"/>
          <w:sz w:val="21"/>
          <w:szCs w:val="21"/>
          <w:lang w:eastAsia="nl-NL"/>
        </w:rPr>
        <w:br/>
        <w:t>Eenmaal per jaar, in de decembervergadering, evalueert de ASD het eigen functioneren.</w:t>
      </w:r>
      <w:r>
        <w:rPr>
          <w:color w:val="000000" w:themeColor="text1"/>
          <w:sz w:val="21"/>
          <w:szCs w:val="21"/>
          <w:lang w:eastAsia="nl-NL"/>
        </w:rPr>
        <w:tab/>
      </w:r>
    </w:p>
    <w:p w14:paraId="42D943D1" w14:textId="77777777" w:rsidR="00C13831" w:rsidRDefault="00C13831">
      <w:pPr>
        <w:pStyle w:val="Geenafstand"/>
        <w:rPr>
          <w:color w:val="000000" w:themeColor="text1"/>
          <w:sz w:val="21"/>
          <w:szCs w:val="21"/>
          <w:lang w:eastAsia="nl-NL"/>
        </w:rPr>
      </w:pPr>
    </w:p>
    <w:p w14:paraId="240B8DDB" w14:textId="77777777" w:rsidR="00C13831" w:rsidRDefault="00000000">
      <w:pPr>
        <w:pStyle w:val="Geenafstand"/>
        <w:rPr>
          <w:b/>
          <w:bCs/>
          <w:color w:val="000000" w:themeColor="text1"/>
          <w:sz w:val="21"/>
          <w:szCs w:val="21"/>
          <w:lang w:eastAsia="nl-NL"/>
        </w:rPr>
      </w:pPr>
      <w:r>
        <w:rPr>
          <w:b/>
          <w:bCs/>
          <w:color w:val="000000" w:themeColor="text1"/>
          <w:sz w:val="21"/>
          <w:szCs w:val="21"/>
          <w:lang w:eastAsia="nl-NL"/>
        </w:rPr>
        <w:t>6. Jaarverslag</w:t>
      </w:r>
      <w:r>
        <w:rPr>
          <w:b/>
          <w:bCs/>
          <w:color w:val="000000" w:themeColor="text1"/>
          <w:sz w:val="21"/>
          <w:szCs w:val="21"/>
          <w:lang w:eastAsia="nl-NL"/>
        </w:rPr>
        <w:br/>
      </w:r>
      <w:r>
        <w:rPr>
          <w:color w:val="000000" w:themeColor="text1"/>
          <w:sz w:val="21"/>
          <w:szCs w:val="21"/>
          <w:lang w:eastAsia="nl-NL"/>
        </w:rPr>
        <w:t>Eenmaal per jaar, in de februari-vergadering, stelt de ASD het jaarverslag vast op basis van een concept dat door de secretaris wordt opgesteld op basis van informatie uit de werkgroepen. Dit jaarverslag wordt schriftelijk aangeboden aan het college van B&amp;W en gepubliceerd op de website van de ASD.</w:t>
      </w:r>
      <w:r>
        <w:rPr>
          <w:color w:val="000000" w:themeColor="text1"/>
          <w:sz w:val="21"/>
          <w:szCs w:val="21"/>
          <w:lang w:eastAsia="nl-NL"/>
        </w:rPr>
        <w:br/>
      </w:r>
    </w:p>
    <w:p w14:paraId="6A4DD7BC" w14:textId="179564D6" w:rsidR="00C13831" w:rsidRDefault="00000000">
      <w:pPr>
        <w:pStyle w:val="Geenafstand"/>
        <w:rPr>
          <w:color w:val="000000" w:themeColor="text1"/>
          <w:sz w:val="21"/>
          <w:szCs w:val="21"/>
          <w:lang w:eastAsia="nl-NL"/>
        </w:rPr>
      </w:pPr>
      <w:r>
        <w:rPr>
          <w:b/>
          <w:bCs/>
          <w:color w:val="000000" w:themeColor="text1"/>
          <w:sz w:val="21"/>
          <w:szCs w:val="21"/>
          <w:lang w:eastAsia="nl-NL"/>
        </w:rPr>
        <w:lastRenderedPageBreak/>
        <w:t>7. Jaarplan</w:t>
      </w:r>
      <w:r>
        <w:rPr>
          <w:b/>
          <w:bCs/>
          <w:color w:val="000000" w:themeColor="text1"/>
          <w:sz w:val="21"/>
          <w:szCs w:val="21"/>
          <w:lang w:eastAsia="nl-NL"/>
        </w:rPr>
        <w:br/>
      </w:r>
      <w:r>
        <w:rPr>
          <w:color w:val="000000" w:themeColor="text1"/>
          <w:sz w:val="21"/>
          <w:szCs w:val="21"/>
          <w:lang w:eastAsia="nl-NL"/>
        </w:rPr>
        <w:t>De ASD stelt jaarlijks, in de januari-vergadering, haar jaarplan voor het komende jaar vast. D</w:t>
      </w:r>
      <w:r w:rsidR="0097032F">
        <w:rPr>
          <w:color w:val="000000" w:themeColor="text1"/>
          <w:sz w:val="21"/>
          <w:szCs w:val="21"/>
          <w:lang w:eastAsia="nl-NL"/>
        </w:rPr>
        <w:t xml:space="preserve">it jaarplan </w:t>
      </w:r>
      <w:r>
        <w:rPr>
          <w:color w:val="000000" w:themeColor="text1"/>
          <w:sz w:val="21"/>
          <w:szCs w:val="21"/>
          <w:lang w:eastAsia="nl-NL"/>
        </w:rPr>
        <w:t xml:space="preserve">wordt op de website van de ASD gepubliceerd. </w:t>
      </w:r>
    </w:p>
    <w:p w14:paraId="475A2495" w14:textId="77777777" w:rsidR="00C13831" w:rsidRDefault="00C13831">
      <w:pPr>
        <w:pStyle w:val="Geenafstand"/>
        <w:rPr>
          <w:color w:val="000000" w:themeColor="text1"/>
          <w:sz w:val="21"/>
          <w:szCs w:val="21"/>
          <w:lang w:eastAsia="nl-NL"/>
        </w:rPr>
      </w:pPr>
    </w:p>
    <w:p w14:paraId="683A4770"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8. Bijzondere verplichtingen van de leden van de ASD</w:t>
      </w:r>
      <w:r>
        <w:rPr>
          <w:b/>
          <w:bCs/>
          <w:color w:val="000000" w:themeColor="text1"/>
          <w:sz w:val="21"/>
          <w:szCs w:val="21"/>
          <w:lang w:eastAsia="nl-NL"/>
        </w:rPr>
        <w:br/>
        <w:t>8.1</w:t>
      </w:r>
      <w:r>
        <w:rPr>
          <w:b/>
          <w:bCs/>
          <w:color w:val="000000" w:themeColor="text1"/>
          <w:sz w:val="21"/>
          <w:szCs w:val="21"/>
          <w:lang w:eastAsia="nl-NL"/>
        </w:rPr>
        <w:br/>
      </w:r>
      <w:r>
        <w:rPr>
          <w:color w:val="000000" w:themeColor="text1"/>
          <w:sz w:val="21"/>
          <w:szCs w:val="21"/>
          <w:lang w:eastAsia="nl-NL"/>
        </w:rPr>
        <w:t>Leden van de ASD onthouden zich van uitspraken en/of toezeggingen die de gehele ASD binden. In voorkomend geval is de voorzitter namens de ASD woordvoerder in de richting van het College van Burgemeester en Wethouders en naar de pers. Dit betekent niet dat contact met de wethouders voorbehouden is aan de voorzitter. Wel dienen eventuele afspraken met de voorzitter worden afgestemd.</w:t>
      </w:r>
      <w:r>
        <w:rPr>
          <w:color w:val="000000" w:themeColor="text1"/>
          <w:sz w:val="21"/>
          <w:szCs w:val="21"/>
          <w:lang w:eastAsia="nl-NL"/>
        </w:rPr>
        <w:br/>
      </w:r>
      <w:r>
        <w:rPr>
          <w:b/>
          <w:bCs/>
          <w:color w:val="000000" w:themeColor="text1"/>
          <w:sz w:val="21"/>
          <w:szCs w:val="21"/>
          <w:lang w:eastAsia="nl-NL"/>
        </w:rPr>
        <w:t>8.2</w:t>
      </w:r>
      <w:r>
        <w:rPr>
          <w:b/>
          <w:bCs/>
          <w:color w:val="000000" w:themeColor="text1"/>
          <w:sz w:val="21"/>
          <w:szCs w:val="21"/>
          <w:lang w:eastAsia="nl-NL"/>
        </w:rPr>
        <w:br/>
      </w:r>
      <w:r>
        <w:rPr>
          <w:color w:val="000000" w:themeColor="text1"/>
          <w:sz w:val="21"/>
          <w:szCs w:val="21"/>
          <w:lang w:eastAsia="nl-NL"/>
        </w:rPr>
        <w:t>Leden van de ASD waken voor de verstrengeling van hun eigen persoonlijke en/of zakelijke belangen met de belangen van de ASD. Dit vanwege de vereiste onafhankelijkheid van de leden bij het bespreken van adviezen. Als deze situatie zich voordoet, wordt daarvan door het betreffende lid tijdig melding gemaakt bij de voorzitter.</w:t>
      </w:r>
    </w:p>
    <w:p w14:paraId="1ED36F54" w14:textId="77777777" w:rsidR="00C13831" w:rsidRDefault="00C13831">
      <w:pPr>
        <w:pStyle w:val="Geenafstand"/>
        <w:rPr>
          <w:color w:val="000000" w:themeColor="text1"/>
          <w:sz w:val="21"/>
          <w:szCs w:val="21"/>
          <w:lang w:eastAsia="nl-NL"/>
        </w:rPr>
      </w:pPr>
    </w:p>
    <w:p w14:paraId="3062A29D"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9. Onkostenvergoeding</w:t>
      </w:r>
      <w:r>
        <w:rPr>
          <w:b/>
          <w:bCs/>
          <w:color w:val="000000" w:themeColor="text1"/>
          <w:sz w:val="21"/>
          <w:szCs w:val="21"/>
          <w:lang w:eastAsia="nl-NL"/>
        </w:rPr>
        <w:br/>
      </w:r>
      <w:r>
        <w:rPr>
          <w:color w:val="000000" w:themeColor="text1"/>
          <w:sz w:val="21"/>
          <w:szCs w:val="21"/>
          <w:lang w:eastAsia="nl-NL"/>
        </w:rPr>
        <w:t>Leden van de ASD ontvangen een maandelijkse belastingvrije onkostenvergoeding.</w:t>
      </w:r>
    </w:p>
    <w:p w14:paraId="5305243F" w14:textId="77777777" w:rsidR="00C13831" w:rsidRDefault="00C13831">
      <w:pPr>
        <w:pStyle w:val="Geenafstand"/>
        <w:rPr>
          <w:color w:val="000000" w:themeColor="text1"/>
          <w:sz w:val="21"/>
          <w:szCs w:val="21"/>
          <w:lang w:eastAsia="nl-NL"/>
        </w:rPr>
      </w:pPr>
    </w:p>
    <w:p w14:paraId="074C5C1B" w14:textId="77777777" w:rsidR="00C13831" w:rsidRDefault="00000000">
      <w:pPr>
        <w:pStyle w:val="Geenafstand"/>
        <w:rPr>
          <w:b/>
          <w:bCs/>
          <w:color w:val="000000" w:themeColor="text1"/>
          <w:sz w:val="21"/>
          <w:szCs w:val="21"/>
          <w:lang w:eastAsia="nl-NL"/>
        </w:rPr>
      </w:pPr>
      <w:r>
        <w:rPr>
          <w:b/>
          <w:bCs/>
          <w:color w:val="000000" w:themeColor="text1"/>
          <w:sz w:val="21"/>
          <w:szCs w:val="21"/>
          <w:lang w:eastAsia="nl-NL"/>
        </w:rPr>
        <w:t>10. Overige financiën van de ASD</w:t>
      </w:r>
      <w:r>
        <w:rPr>
          <w:b/>
          <w:bCs/>
          <w:color w:val="000000" w:themeColor="text1"/>
          <w:sz w:val="21"/>
          <w:szCs w:val="21"/>
          <w:lang w:eastAsia="nl-NL"/>
        </w:rPr>
        <w:br/>
      </w:r>
      <w:r>
        <w:rPr>
          <w:color w:val="000000" w:themeColor="text1"/>
          <w:sz w:val="21"/>
          <w:szCs w:val="21"/>
          <w:lang w:eastAsia="nl-NL"/>
        </w:rPr>
        <w:t>In overleg met de gemeente is er budget voor representatiekosten, reiskosten buiten Walcheren, onderzoek en deskundigheidsbevordering. De ASD is geen gemeentelijke budgethouder.</w:t>
      </w:r>
      <w:r>
        <w:rPr>
          <w:color w:val="000000" w:themeColor="text1"/>
          <w:sz w:val="21"/>
          <w:szCs w:val="21"/>
          <w:lang w:eastAsia="nl-NL"/>
        </w:rPr>
        <w:br/>
      </w:r>
    </w:p>
    <w:p w14:paraId="17763BC5" w14:textId="77777777" w:rsidR="00C13831" w:rsidRDefault="00000000">
      <w:pPr>
        <w:pStyle w:val="Geenafstand"/>
        <w:rPr>
          <w:color w:val="000000" w:themeColor="text1"/>
          <w:sz w:val="21"/>
          <w:szCs w:val="21"/>
          <w:lang w:eastAsia="nl-NL"/>
        </w:rPr>
      </w:pPr>
      <w:r>
        <w:rPr>
          <w:b/>
          <w:bCs/>
          <w:color w:val="000000" w:themeColor="text1"/>
          <w:sz w:val="21"/>
          <w:szCs w:val="21"/>
          <w:lang w:eastAsia="nl-NL"/>
        </w:rPr>
        <w:t>11. Slotbepalingen</w:t>
      </w:r>
      <w:r>
        <w:rPr>
          <w:b/>
          <w:bCs/>
          <w:color w:val="000000" w:themeColor="text1"/>
          <w:sz w:val="21"/>
          <w:szCs w:val="21"/>
          <w:lang w:eastAsia="nl-NL"/>
        </w:rPr>
        <w:br/>
        <w:t>11.1</w:t>
      </w:r>
      <w:r>
        <w:rPr>
          <w:b/>
          <w:bCs/>
          <w:color w:val="000000" w:themeColor="text1"/>
          <w:sz w:val="21"/>
          <w:szCs w:val="21"/>
          <w:lang w:eastAsia="nl-NL"/>
        </w:rPr>
        <w:br/>
      </w:r>
      <w:r>
        <w:rPr>
          <w:color w:val="000000" w:themeColor="text1"/>
          <w:sz w:val="21"/>
          <w:szCs w:val="21"/>
          <w:lang w:eastAsia="nl-NL"/>
        </w:rPr>
        <w:t>In gevallen waarin dit reglement niet voorziet, wordt in overleg naar bevind van zaken gehandeld. In spoedeisende gevallen beslist de voorzitter.</w:t>
      </w:r>
      <w:r>
        <w:rPr>
          <w:color w:val="000000" w:themeColor="text1"/>
          <w:sz w:val="21"/>
          <w:szCs w:val="21"/>
          <w:lang w:eastAsia="nl-NL"/>
        </w:rPr>
        <w:br/>
      </w:r>
      <w:r>
        <w:rPr>
          <w:b/>
          <w:bCs/>
          <w:color w:val="000000" w:themeColor="text1"/>
          <w:sz w:val="21"/>
          <w:szCs w:val="21"/>
          <w:lang w:eastAsia="nl-NL"/>
        </w:rPr>
        <w:t>11.2</w:t>
      </w:r>
      <w:r>
        <w:rPr>
          <w:b/>
          <w:bCs/>
          <w:color w:val="000000" w:themeColor="text1"/>
          <w:sz w:val="21"/>
          <w:szCs w:val="21"/>
          <w:lang w:eastAsia="nl-NL"/>
        </w:rPr>
        <w:br/>
      </w:r>
      <w:r>
        <w:rPr>
          <w:color w:val="000000" w:themeColor="text1"/>
          <w:sz w:val="21"/>
          <w:szCs w:val="21"/>
          <w:lang w:eastAsia="nl-NL"/>
        </w:rPr>
        <w:t>De tekst van het vastgestelde reglement en toekomstige wijzigingen en/of aanvullingen worden gepubliceerd op de website van de ASD.</w:t>
      </w:r>
    </w:p>
    <w:p w14:paraId="2DDFC4BE" w14:textId="77777777" w:rsidR="00C13831" w:rsidRDefault="00000000">
      <w:pPr>
        <w:pStyle w:val="Geenafstand"/>
        <w:rPr>
          <w:color w:val="000000" w:themeColor="text1"/>
          <w:sz w:val="21"/>
          <w:szCs w:val="21"/>
          <w:lang w:eastAsia="nl-NL"/>
        </w:rPr>
      </w:pPr>
      <w:r>
        <w:rPr>
          <w:color w:val="000000" w:themeColor="text1"/>
          <w:sz w:val="21"/>
          <w:szCs w:val="21"/>
          <w:lang w:eastAsia="nl-NL"/>
        </w:rPr>
        <w:t xml:space="preserve">Dit gewijzigde reglement van de ASD Middelburg is vastgesteld in de vergadering van de ASD op 14 februari 2023. </w:t>
      </w:r>
    </w:p>
    <w:p w14:paraId="7C8B6E22" w14:textId="77777777" w:rsidR="00C13831" w:rsidRDefault="00000000">
      <w:pPr>
        <w:pStyle w:val="Geenafstand"/>
        <w:rPr>
          <w:color w:val="000000" w:themeColor="text1"/>
          <w:sz w:val="21"/>
          <w:szCs w:val="21"/>
          <w:lang w:eastAsia="nl-NL"/>
        </w:rPr>
      </w:pPr>
      <w:r>
        <w:rPr>
          <w:color w:val="000000" w:themeColor="text1"/>
          <w:sz w:val="21"/>
          <w:szCs w:val="21"/>
          <w:lang w:eastAsia="nl-NL"/>
        </w:rPr>
        <w:br/>
        <w:t>voorzitter</w:t>
      </w:r>
      <w:r>
        <w:rPr>
          <w:color w:val="000000" w:themeColor="text1"/>
          <w:sz w:val="21"/>
          <w:szCs w:val="21"/>
          <w:lang w:eastAsia="nl-NL"/>
        </w:rPr>
        <w:tab/>
        <w:t xml:space="preserve">Hannie Vonk </w:t>
      </w:r>
    </w:p>
    <w:p w14:paraId="0C0D08A3" w14:textId="77777777" w:rsidR="00C13831" w:rsidRDefault="00C13831">
      <w:pPr>
        <w:pStyle w:val="Geenafstand"/>
        <w:rPr>
          <w:color w:val="000000" w:themeColor="text1"/>
          <w:sz w:val="21"/>
          <w:szCs w:val="21"/>
          <w:lang w:eastAsia="nl-NL"/>
        </w:rPr>
      </w:pPr>
    </w:p>
    <w:p w14:paraId="6B111979" w14:textId="77777777" w:rsidR="00C13831" w:rsidRDefault="00000000">
      <w:pPr>
        <w:pStyle w:val="Geenafstand"/>
        <w:rPr>
          <w:color w:val="000000" w:themeColor="text1"/>
          <w:sz w:val="21"/>
          <w:szCs w:val="21"/>
          <w:lang w:eastAsia="nl-NL"/>
        </w:rPr>
      </w:pPr>
      <w:r>
        <w:rPr>
          <w:noProof/>
        </w:rPr>
        <w:drawing>
          <wp:anchor distT="0" distB="0" distL="0" distR="0" simplePos="0" relativeHeight="2" behindDoc="0" locked="0" layoutInCell="0" allowOverlap="1" wp14:anchorId="46B3E7F4" wp14:editId="7ED646F1">
            <wp:simplePos x="0" y="0"/>
            <wp:positionH relativeFrom="column">
              <wp:posOffset>12700</wp:posOffset>
            </wp:positionH>
            <wp:positionV relativeFrom="paragraph">
              <wp:posOffset>635</wp:posOffset>
            </wp:positionV>
            <wp:extent cx="2444750" cy="1031875"/>
            <wp:effectExtent l="0" t="0" r="0" b="0"/>
            <wp:wrapSquare wrapText="largest"/>
            <wp:docPr id="1"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
                    <pic:cNvPicPr>
                      <a:picLocks noChangeAspect="1" noChangeArrowheads="1"/>
                    </pic:cNvPicPr>
                  </pic:nvPicPr>
                  <pic:blipFill>
                    <a:blip r:embed="rId6"/>
                    <a:stretch>
                      <a:fillRect/>
                    </a:stretch>
                  </pic:blipFill>
                  <pic:spPr bwMode="auto">
                    <a:xfrm>
                      <a:off x="0" y="0"/>
                      <a:ext cx="2444750" cy="1031875"/>
                    </a:xfrm>
                    <a:prstGeom prst="rect">
                      <a:avLst/>
                    </a:prstGeom>
                  </pic:spPr>
                </pic:pic>
              </a:graphicData>
            </a:graphic>
          </wp:anchor>
        </w:drawing>
      </w:r>
    </w:p>
    <w:p w14:paraId="0A0B2302" w14:textId="77777777" w:rsidR="00C13831" w:rsidRDefault="00C13831">
      <w:pPr>
        <w:pStyle w:val="Geenafstand"/>
        <w:rPr>
          <w:color w:val="000000" w:themeColor="text1"/>
          <w:sz w:val="21"/>
          <w:szCs w:val="21"/>
          <w:lang w:eastAsia="nl-NL"/>
        </w:rPr>
      </w:pPr>
    </w:p>
    <w:p w14:paraId="684AB481" w14:textId="77777777" w:rsidR="00C13831" w:rsidRDefault="00C13831">
      <w:pPr>
        <w:pStyle w:val="Geenafstand"/>
        <w:rPr>
          <w:color w:val="000000" w:themeColor="text1"/>
          <w:sz w:val="21"/>
          <w:szCs w:val="21"/>
          <w:lang w:eastAsia="nl-NL"/>
        </w:rPr>
      </w:pPr>
    </w:p>
    <w:p w14:paraId="14FB9C39" w14:textId="77777777" w:rsidR="00C13831" w:rsidRDefault="00000000">
      <w:pPr>
        <w:pStyle w:val="Geenafstand"/>
        <w:rPr>
          <w:color w:val="000000" w:themeColor="text1"/>
          <w:sz w:val="21"/>
          <w:szCs w:val="21"/>
          <w:lang w:eastAsia="nl-NL"/>
        </w:rPr>
      </w:pPr>
      <w:r>
        <w:rPr>
          <w:color w:val="000000" w:themeColor="text1"/>
          <w:sz w:val="21"/>
          <w:szCs w:val="21"/>
          <w:lang w:eastAsia="nl-NL"/>
        </w:rPr>
        <w:br/>
      </w:r>
    </w:p>
    <w:p w14:paraId="13A4E4A4" w14:textId="77777777" w:rsidR="00C13831" w:rsidRDefault="00C13831">
      <w:pPr>
        <w:pStyle w:val="Geenafstand"/>
        <w:rPr>
          <w:color w:val="000000" w:themeColor="text1"/>
          <w:sz w:val="21"/>
          <w:szCs w:val="21"/>
          <w:lang w:eastAsia="nl-NL"/>
        </w:rPr>
      </w:pPr>
    </w:p>
    <w:p w14:paraId="37E42851" w14:textId="77777777" w:rsidR="00C13831" w:rsidRDefault="00C13831">
      <w:pPr>
        <w:pStyle w:val="Geenafstand"/>
        <w:rPr>
          <w:color w:val="000000" w:themeColor="text1"/>
          <w:sz w:val="21"/>
          <w:szCs w:val="21"/>
          <w:lang w:eastAsia="nl-NL"/>
        </w:rPr>
      </w:pPr>
    </w:p>
    <w:p w14:paraId="46EB82DE" w14:textId="77777777" w:rsidR="00C13831" w:rsidRDefault="00C13831">
      <w:pPr>
        <w:pStyle w:val="Geenafstand"/>
        <w:rPr>
          <w:color w:val="000000" w:themeColor="text1"/>
          <w:sz w:val="21"/>
          <w:szCs w:val="21"/>
          <w:lang w:eastAsia="nl-NL"/>
        </w:rPr>
      </w:pPr>
    </w:p>
    <w:p w14:paraId="54085783" w14:textId="77777777" w:rsidR="00C13831" w:rsidRDefault="00000000">
      <w:pPr>
        <w:pStyle w:val="Geenafstand"/>
        <w:rPr>
          <w:color w:val="000000" w:themeColor="text1"/>
          <w:sz w:val="21"/>
          <w:szCs w:val="21"/>
          <w:lang w:eastAsia="nl-NL"/>
        </w:rPr>
      </w:pPr>
      <w:r>
        <w:rPr>
          <w:color w:val="000000" w:themeColor="text1"/>
          <w:sz w:val="21"/>
          <w:szCs w:val="21"/>
          <w:lang w:eastAsia="nl-NL"/>
        </w:rPr>
        <w:t>secretaris</w:t>
      </w:r>
      <w:r>
        <w:rPr>
          <w:color w:val="000000" w:themeColor="text1"/>
          <w:sz w:val="21"/>
          <w:szCs w:val="21"/>
          <w:lang w:eastAsia="nl-NL"/>
        </w:rPr>
        <w:tab/>
        <w:t>Huug Winfield</w:t>
      </w:r>
    </w:p>
    <w:p w14:paraId="5F1226C3" w14:textId="77777777" w:rsidR="00C13831" w:rsidRDefault="00C13831">
      <w:pPr>
        <w:pStyle w:val="Geenafstand"/>
        <w:rPr>
          <w:color w:val="000000" w:themeColor="text1"/>
          <w:sz w:val="21"/>
          <w:szCs w:val="21"/>
          <w:lang w:eastAsia="nl-NL"/>
        </w:rPr>
      </w:pPr>
    </w:p>
    <w:p w14:paraId="5665EF70" w14:textId="77777777" w:rsidR="00C13831" w:rsidRDefault="00000000">
      <w:pPr>
        <w:pStyle w:val="Geenafstand"/>
        <w:rPr>
          <w:color w:val="000000" w:themeColor="text1"/>
          <w:sz w:val="21"/>
          <w:szCs w:val="21"/>
          <w:lang w:eastAsia="nl-NL"/>
        </w:rPr>
      </w:pPr>
      <w:r>
        <w:rPr>
          <w:noProof/>
        </w:rPr>
        <mc:AlternateContent>
          <mc:Choice Requires="wps">
            <w:drawing>
              <wp:anchor distT="1905" distB="635" distL="635" distR="1270" simplePos="0" relativeHeight="3" behindDoc="0" locked="0" layoutInCell="0" allowOverlap="1" wp14:anchorId="7D6C7A71" wp14:editId="45A23AA9">
                <wp:simplePos x="0" y="0"/>
                <wp:positionH relativeFrom="column">
                  <wp:posOffset>354965</wp:posOffset>
                </wp:positionH>
                <wp:positionV relativeFrom="paragraph">
                  <wp:posOffset>8255</wp:posOffset>
                </wp:positionV>
                <wp:extent cx="1463040" cy="1462405"/>
                <wp:effectExtent l="635" t="1905" r="1270" b="635"/>
                <wp:wrapNone/>
                <wp:docPr id="2" name="Bézierboog 1"/>
                <wp:cNvGraphicFramePr/>
                <a:graphic xmlns:a="http://schemas.openxmlformats.org/drawingml/2006/main">
                  <a:graphicData uri="http://schemas.microsoft.com/office/word/2010/wordprocessingShape">
                    <wps:wsp>
                      <wps:cNvSpPr/>
                      <wps:spPr>
                        <a:xfrm>
                          <a:off x="0" y="0"/>
                          <a:ext cx="1463040" cy="1462320"/>
                        </a:xfrm>
                        <a:custGeom>
                          <a:avLst/>
                          <a:gdLst/>
                          <a:ahLst/>
                          <a:cxnLst/>
                          <a:rect l="l" t="t" r="r" b="b"/>
                          <a:pathLst>
                            <a:path w="4064" h="4062" fill="none">
                              <a:moveTo>
                                <a:pt x="0" y="809"/>
                              </a:moveTo>
                              <a:cubicBezTo>
                                <a:pt x="309" y="947"/>
                                <a:pt x="417" y="-679"/>
                                <a:pt x="556" y="332"/>
                              </a:cubicBezTo>
                              <a:cubicBezTo>
                                <a:pt x="633" y="896"/>
                                <a:pt x="1289" y="2"/>
                                <a:pt x="1041" y="837"/>
                              </a:cubicBezTo>
                              <a:cubicBezTo>
                                <a:pt x="923" y="1237"/>
                                <a:pt x="887" y="1707"/>
                                <a:pt x="729" y="2072"/>
                              </a:cubicBezTo>
                              <a:cubicBezTo>
                                <a:pt x="628" y="2308"/>
                                <a:pt x="524" y="3438"/>
                                <a:pt x="278" y="2409"/>
                              </a:cubicBezTo>
                              <a:cubicBezTo>
                                <a:pt x="202" y="2094"/>
                                <a:pt x="114" y="1593"/>
                                <a:pt x="486" y="1483"/>
                              </a:cubicBezTo>
                              <a:cubicBezTo>
                                <a:pt x="695" y="1421"/>
                                <a:pt x="862" y="1451"/>
                                <a:pt x="1077" y="1286"/>
                              </a:cubicBezTo>
                              <a:cubicBezTo>
                                <a:pt x="1352" y="1074"/>
                                <a:pt x="1758" y="391"/>
                                <a:pt x="1511" y="219"/>
                              </a:cubicBezTo>
                              <a:cubicBezTo>
                                <a:pt x="1210" y="11"/>
                                <a:pt x="1159" y="998"/>
                                <a:pt x="1042" y="1426"/>
                              </a:cubicBezTo>
                              <a:cubicBezTo>
                                <a:pt x="957" y="1733"/>
                                <a:pt x="688" y="2265"/>
                                <a:pt x="885" y="2381"/>
                              </a:cubicBezTo>
                              <a:cubicBezTo>
                                <a:pt x="1325" y="2640"/>
                                <a:pt x="2087" y="1539"/>
                                <a:pt x="1840" y="978"/>
                              </a:cubicBezTo>
                              <a:cubicBezTo>
                                <a:pt x="1604" y="441"/>
                                <a:pt x="1198" y="1735"/>
                                <a:pt x="990" y="2269"/>
                              </a:cubicBezTo>
                              <a:cubicBezTo>
                                <a:pt x="810" y="2728"/>
                                <a:pt x="1296" y="2635"/>
                                <a:pt x="1423" y="2437"/>
                              </a:cubicBezTo>
                              <a:cubicBezTo>
                                <a:pt x="1625" y="2125"/>
                                <a:pt x="2313" y="1582"/>
                                <a:pt x="2014" y="1314"/>
                              </a:cubicBezTo>
                              <a:cubicBezTo>
                                <a:pt x="1770" y="1095"/>
                                <a:pt x="1275" y="3799"/>
                                <a:pt x="1927" y="1988"/>
                              </a:cubicBezTo>
                              <a:cubicBezTo>
                                <a:pt x="2069" y="1594"/>
                                <a:pt x="2009" y="740"/>
                                <a:pt x="2292" y="753"/>
                              </a:cubicBezTo>
                              <a:cubicBezTo>
                                <a:pt x="2616" y="769"/>
                                <a:pt x="1734" y="1848"/>
                                <a:pt x="2361" y="2325"/>
                              </a:cubicBezTo>
                              <a:cubicBezTo>
                                <a:pt x="2995" y="2805"/>
                                <a:pt x="2654" y="1837"/>
                                <a:pt x="2865" y="1538"/>
                              </a:cubicBezTo>
                              <a:cubicBezTo>
                                <a:pt x="3073" y="1244"/>
                                <a:pt x="3366" y="145"/>
                                <a:pt x="3091" y="275"/>
                              </a:cubicBezTo>
                              <a:cubicBezTo>
                                <a:pt x="2576" y="518"/>
                                <a:pt x="2411" y="1616"/>
                                <a:pt x="2101" y="2324"/>
                              </a:cubicBezTo>
                              <a:cubicBezTo>
                                <a:pt x="1965" y="2636"/>
                                <a:pt x="1899" y="2975"/>
                                <a:pt x="1806" y="3307"/>
                              </a:cubicBezTo>
                              <a:cubicBezTo>
                                <a:pt x="1716" y="3624"/>
                                <a:pt x="1307" y="4786"/>
                                <a:pt x="1910" y="3391"/>
                              </a:cubicBezTo>
                              <a:cubicBezTo>
                                <a:pt x="2056" y="3052"/>
                                <a:pt x="2175" y="2681"/>
                                <a:pt x="2274" y="2296"/>
                              </a:cubicBezTo>
                              <a:cubicBezTo>
                                <a:pt x="2887" y="-64"/>
                                <a:pt x="2832" y="3183"/>
                                <a:pt x="3039" y="1931"/>
                              </a:cubicBezTo>
                              <a:cubicBezTo>
                                <a:pt x="3155" y="1228"/>
                                <a:pt x="3356" y="2141"/>
                                <a:pt x="3403" y="1847"/>
                              </a:cubicBezTo>
                              <a:cubicBezTo>
                                <a:pt x="3471" y="1428"/>
                                <a:pt x="3736" y="1173"/>
                                <a:pt x="3924" y="865"/>
                              </a:cubicBezTo>
                              <a:cubicBezTo>
                                <a:pt x="4341" y="179"/>
                                <a:pt x="3693" y="268"/>
                                <a:pt x="3733" y="781"/>
                              </a:cubicBezTo>
                              <a:cubicBezTo>
                                <a:pt x="3765" y="1199"/>
                                <a:pt x="3587" y="1594"/>
                                <a:pt x="3559" y="2016"/>
                              </a:cubicBezTo>
                              <a:cubicBezTo>
                                <a:pt x="3486" y="3114"/>
                                <a:pt x="2547" y="2266"/>
                                <a:pt x="2205" y="2577"/>
                              </a:cubicBezTo>
                              <a:cubicBezTo>
                                <a:pt x="1928" y="2829"/>
                                <a:pt x="1568" y="2577"/>
                                <a:pt x="1250" y="2577"/>
                              </a:cubicBezTo>
                              <a:cubicBezTo>
                                <a:pt x="990" y="2577"/>
                                <a:pt x="717" y="2450"/>
                                <a:pt x="469" y="2577"/>
                              </a:cubicBezTo>
                              <a:cubicBezTo>
                                <a:pt x="42" y="2795"/>
                                <a:pt x="161" y="1770"/>
                                <a:pt x="694" y="2100"/>
                              </a:cubicBezTo>
                              <a:cubicBezTo>
                                <a:pt x="1135" y="2372"/>
                                <a:pt x="1635" y="2047"/>
                                <a:pt x="2101" y="2016"/>
                              </a:cubicBezTo>
                              <a:cubicBezTo>
                                <a:pt x="2378" y="1998"/>
                                <a:pt x="2662" y="2100"/>
                                <a:pt x="2934" y="2016"/>
                              </a:cubicBezTo>
                              <a:cubicBezTo>
                                <a:pt x="3239" y="1922"/>
                                <a:pt x="3537" y="1974"/>
                                <a:pt x="3837" y="1931"/>
                              </a:cubicBezTo>
                              <a:lnTo>
                                <a:pt x="3959" y="2016"/>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color w:val="000000" w:themeColor="text1"/>
          <w:sz w:val="21"/>
          <w:szCs w:val="21"/>
          <w:lang w:eastAsia="nl-NL"/>
        </w:rPr>
        <w:t> </w:t>
      </w:r>
    </w:p>
    <w:p w14:paraId="1F9F8B68" w14:textId="77777777" w:rsidR="00C13831" w:rsidRDefault="00000000">
      <w:pPr>
        <w:pStyle w:val="Geenafstand"/>
        <w:rPr>
          <w:color w:val="000000" w:themeColor="text1"/>
          <w:sz w:val="21"/>
          <w:szCs w:val="21"/>
          <w:lang w:eastAsia="nl-NL"/>
        </w:rPr>
      </w:pPr>
      <w:r>
        <w:rPr>
          <w:color w:val="000000" w:themeColor="text1"/>
          <w:sz w:val="21"/>
          <w:szCs w:val="21"/>
          <w:lang w:eastAsia="nl-NL"/>
        </w:rPr>
        <w:t> </w:t>
      </w:r>
    </w:p>
    <w:sectPr w:rsidR="00C1383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E5F68"/>
    <w:multiLevelType w:val="multilevel"/>
    <w:tmpl w:val="AD2284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5A1B0D1E"/>
    <w:multiLevelType w:val="multilevel"/>
    <w:tmpl w:val="D7A21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10716187">
    <w:abstractNumId w:val="0"/>
  </w:num>
  <w:num w:numId="2" w16cid:durableId="1116022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31"/>
    <w:rsid w:val="0097032F"/>
    <w:rsid w:val="00C1383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3F66"/>
  <w15:docId w15:val="{87473EE0-BDD6-45CC-90C5-BC368D95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gelnummering">
    <w:name w:val="Regelnummering"/>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lang/>
    </w:rPr>
  </w:style>
  <w:style w:type="paragraph" w:styleId="Lijstalinea">
    <w:name w:val="List Paragraph"/>
    <w:basedOn w:val="Standaard"/>
    <w:uiPriority w:val="34"/>
    <w:qFormat/>
    <w:rsid w:val="00F94A25"/>
    <w:pPr>
      <w:ind w:left="720"/>
      <w:contextualSpacing/>
    </w:pPr>
  </w:style>
  <w:style w:type="paragraph" w:styleId="Geenafstand">
    <w:name w:val="No Spacing"/>
    <w:uiPriority w:val="1"/>
    <w:qFormat/>
    <w:rsid w:val="00151387"/>
  </w:style>
  <w:style w:type="paragraph" w:styleId="Revisie">
    <w:name w:val="Revision"/>
    <w:uiPriority w:val="99"/>
    <w:semiHidden/>
    <w:qFormat/>
    <w:rsid w:val="00BF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6954-BAD4-4AE0-A3B2-12B9E256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6249</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de Nooijer</dc:creator>
  <dc:description/>
  <cp:lastModifiedBy>Bart van Dijk</cp:lastModifiedBy>
  <cp:revision>2</cp:revision>
  <dcterms:created xsi:type="dcterms:W3CDTF">2023-03-17T08:32:00Z</dcterms:created>
  <dcterms:modified xsi:type="dcterms:W3CDTF">2023-03-17T08:32:00Z</dcterms:modified>
  <dc:language>nl-NL</dc:language>
</cp:coreProperties>
</file>